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55" w:rsidRPr="00E725FE" w:rsidRDefault="00641155" w:rsidP="00641155">
      <w:pPr>
        <w:pStyle w:val="oddl-nadpis"/>
        <w:widowControl/>
        <w:jc w:val="center"/>
        <w:rPr>
          <w:rFonts w:ascii="Times New Roman" w:hAnsi="Times New Roman"/>
          <w:color w:val="000000"/>
          <w:szCs w:val="24"/>
          <w:lang w:val="en-GB"/>
        </w:rPr>
      </w:pPr>
      <w:permStart w:id="693504878" w:edGrp="everyone"/>
      <w:permEnd w:id="693504878"/>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r>
      <w:proofErr w:type="gramStart"/>
      <w:r w:rsidRPr="00E725FE">
        <w:rPr>
          <w:sz w:val="22"/>
          <w:szCs w:val="22"/>
        </w:rPr>
        <w:t>means</w:t>
      </w:r>
      <w:proofErr w:type="gramEnd"/>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7968AE" w:rsidRPr="00E725FE" w:rsidRDefault="007968AE" w:rsidP="007968AE">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878"/>
        <w:gridCol w:w="1325"/>
        <w:gridCol w:w="1363"/>
        <w:gridCol w:w="1598"/>
        <w:gridCol w:w="1454"/>
      </w:tblGrid>
      <w:tr w:rsidR="007968AE" w:rsidRPr="00E725FE" w:rsidTr="005C3673">
        <w:tc>
          <w:tcPr>
            <w:tcW w:w="1444"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PRICE No</w:t>
            </w:r>
          </w:p>
          <w:p w:rsidR="007968AE" w:rsidRPr="00294382" w:rsidRDefault="007968AE" w:rsidP="005C3673">
            <w:pPr>
              <w:jc w:val="center"/>
              <w:rPr>
                <w:b/>
                <w:sz w:val="22"/>
                <w:szCs w:val="22"/>
              </w:rPr>
            </w:pPr>
          </w:p>
        </w:tc>
        <w:tc>
          <w:tcPr>
            <w:tcW w:w="1878"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TITLE</w:t>
            </w:r>
          </w:p>
        </w:tc>
        <w:tc>
          <w:tcPr>
            <w:tcW w:w="1325"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UNIT</w:t>
            </w:r>
          </w:p>
        </w:tc>
        <w:tc>
          <w:tcPr>
            <w:tcW w:w="1363"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UNIT PRICE</w:t>
            </w:r>
          </w:p>
        </w:tc>
        <w:tc>
          <w:tcPr>
            <w:tcW w:w="1598"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ESTIMATED</w:t>
            </w:r>
          </w:p>
          <w:p w:rsidR="007968AE" w:rsidRPr="00294382" w:rsidRDefault="007968AE" w:rsidP="005C3673">
            <w:pPr>
              <w:jc w:val="center"/>
              <w:rPr>
                <w:b/>
                <w:sz w:val="22"/>
                <w:szCs w:val="22"/>
              </w:rPr>
            </w:pPr>
            <w:r w:rsidRPr="00294382">
              <w:rPr>
                <w:b/>
                <w:sz w:val="22"/>
                <w:szCs w:val="22"/>
              </w:rPr>
              <w:t>QUANTITIES</w:t>
            </w:r>
          </w:p>
        </w:tc>
        <w:tc>
          <w:tcPr>
            <w:tcW w:w="1454" w:type="dxa"/>
            <w:shd w:val="clear" w:color="auto" w:fill="auto"/>
          </w:tcPr>
          <w:p w:rsidR="007968AE" w:rsidRPr="00294382" w:rsidRDefault="007968AE" w:rsidP="005C3673">
            <w:pPr>
              <w:jc w:val="center"/>
              <w:rPr>
                <w:b/>
                <w:sz w:val="22"/>
                <w:szCs w:val="22"/>
              </w:rPr>
            </w:pPr>
          </w:p>
          <w:p w:rsidR="007968AE" w:rsidRPr="00294382" w:rsidRDefault="007968AE" w:rsidP="005C3673">
            <w:pPr>
              <w:jc w:val="center"/>
              <w:rPr>
                <w:b/>
                <w:sz w:val="22"/>
                <w:szCs w:val="22"/>
              </w:rPr>
            </w:pPr>
          </w:p>
          <w:p w:rsidR="007968AE" w:rsidRPr="00294382" w:rsidRDefault="007968AE" w:rsidP="005C3673">
            <w:pPr>
              <w:jc w:val="center"/>
              <w:rPr>
                <w:b/>
                <w:sz w:val="22"/>
                <w:szCs w:val="22"/>
              </w:rPr>
            </w:pPr>
            <w:r w:rsidRPr="00294382">
              <w:rPr>
                <w:b/>
                <w:sz w:val="22"/>
                <w:szCs w:val="22"/>
              </w:rPr>
              <w:t>AMOUNT</w:t>
            </w:r>
          </w:p>
        </w:tc>
      </w:tr>
      <w:tr w:rsidR="007968AE" w:rsidRPr="00E725FE" w:rsidTr="005C3673">
        <w:tc>
          <w:tcPr>
            <w:tcW w:w="1444" w:type="dxa"/>
            <w:shd w:val="clear" w:color="auto" w:fill="auto"/>
          </w:tcPr>
          <w:p w:rsidR="007968AE" w:rsidRPr="00294382" w:rsidRDefault="007968AE" w:rsidP="005C3673">
            <w:pPr>
              <w:jc w:val="center"/>
              <w:rPr>
                <w:sz w:val="22"/>
                <w:szCs w:val="22"/>
              </w:rPr>
            </w:pPr>
            <w:r w:rsidRPr="00294382">
              <w:rPr>
                <w:sz w:val="22"/>
                <w:szCs w:val="22"/>
              </w:rPr>
              <w:t>(a)</w:t>
            </w:r>
          </w:p>
        </w:tc>
        <w:tc>
          <w:tcPr>
            <w:tcW w:w="1878" w:type="dxa"/>
            <w:shd w:val="clear" w:color="auto" w:fill="auto"/>
          </w:tcPr>
          <w:p w:rsidR="007968AE" w:rsidRPr="00294382" w:rsidRDefault="007968AE" w:rsidP="005C3673">
            <w:pPr>
              <w:jc w:val="center"/>
              <w:rPr>
                <w:sz w:val="22"/>
                <w:szCs w:val="22"/>
              </w:rPr>
            </w:pPr>
            <w:r w:rsidRPr="00294382">
              <w:rPr>
                <w:sz w:val="22"/>
                <w:szCs w:val="22"/>
              </w:rPr>
              <w:t>(b)</w:t>
            </w:r>
          </w:p>
        </w:tc>
        <w:tc>
          <w:tcPr>
            <w:tcW w:w="1325" w:type="dxa"/>
            <w:shd w:val="clear" w:color="auto" w:fill="auto"/>
          </w:tcPr>
          <w:p w:rsidR="007968AE" w:rsidRPr="00294382" w:rsidRDefault="007968AE" w:rsidP="005C3673">
            <w:pPr>
              <w:jc w:val="center"/>
              <w:rPr>
                <w:sz w:val="22"/>
                <w:szCs w:val="22"/>
              </w:rPr>
            </w:pPr>
            <w:r w:rsidRPr="00294382">
              <w:rPr>
                <w:sz w:val="22"/>
                <w:szCs w:val="22"/>
              </w:rPr>
              <w:t>(c)</w:t>
            </w:r>
          </w:p>
        </w:tc>
        <w:tc>
          <w:tcPr>
            <w:tcW w:w="1363" w:type="dxa"/>
            <w:shd w:val="clear" w:color="auto" w:fill="auto"/>
          </w:tcPr>
          <w:p w:rsidR="007968AE" w:rsidRPr="00294382" w:rsidRDefault="007968AE" w:rsidP="005C3673">
            <w:pPr>
              <w:jc w:val="center"/>
              <w:rPr>
                <w:sz w:val="22"/>
                <w:szCs w:val="22"/>
              </w:rPr>
            </w:pPr>
            <w:r w:rsidRPr="00294382">
              <w:rPr>
                <w:sz w:val="22"/>
                <w:szCs w:val="22"/>
              </w:rPr>
              <w:t>(d)</w:t>
            </w:r>
          </w:p>
        </w:tc>
        <w:tc>
          <w:tcPr>
            <w:tcW w:w="1598" w:type="dxa"/>
            <w:shd w:val="clear" w:color="auto" w:fill="auto"/>
          </w:tcPr>
          <w:p w:rsidR="007968AE" w:rsidRPr="00294382" w:rsidRDefault="007968AE" w:rsidP="005C3673">
            <w:pPr>
              <w:jc w:val="center"/>
              <w:rPr>
                <w:sz w:val="22"/>
                <w:szCs w:val="22"/>
              </w:rPr>
            </w:pPr>
            <w:r w:rsidRPr="00294382">
              <w:rPr>
                <w:sz w:val="22"/>
                <w:szCs w:val="22"/>
              </w:rPr>
              <w:t>(e)</w:t>
            </w:r>
          </w:p>
        </w:tc>
        <w:tc>
          <w:tcPr>
            <w:tcW w:w="1454" w:type="dxa"/>
            <w:shd w:val="clear" w:color="auto" w:fill="auto"/>
          </w:tcPr>
          <w:p w:rsidR="007968AE" w:rsidRPr="00294382" w:rsidRDefault="007968AE" w:rsidP="005C3673">
            <w:pPr>
              <w:jc w:val="center"/>
              <w:rPr>
                <w:sz w:val="22"/>
                <w:szCs w:val="22"/>
              </w:rPr>
            </w:pPr>
            <w:r w:rsidRPr="00294382">
              <w:rPr>
                <w:sz w:val="22"/>
                <w:szCs w:val="22"/>
              </w:rPr>
              <w:t>(f = d * e)</w:t>
            </w:r>
          </w:p>
        </w:tc>
      </w:tr>
      <w:tr w:rsidR="007968AE" w:rsidRPr="00E725FE" w:rsidTr="005C3673">
        <w:tc>
          <w:tcPr>
            <w:tcW w:w="1444" w:type="dxa"/>
            <w:shd w:val="clear" w:color="auto" w:fill="auto"/>
          </w:tcPr>
          <w:p w:rsidR="007968AE" w:rsidRPr="00746DD8" w:rsidRDefault="007968AE" w:rsidP="005C3673">
            <w:pPr>
              <w:rPr>
                <w:sz w:val="22"/>
                <w:szCs w:val="22"/>
              </w:rPr>
            </w:pPr>
            <w:r>
              <w:rPr>
                <w:sz w:val="22"/>
                <w:szCs w:val="22"/>
              </w:rPr>
              <w:t>3</w:t>
            </w:r>
          </w:p>
        </w:tc>
        <w:tc>
          <w:tcPr>
            <w:tcW w:w="1878" w:type="dxa"/>
            <w:shd w:val="clear" w:color="auto" w:fill="auto"/>
          </w:tcPr>
          <w:p w:rsidR="007968AE" w:rsidRPr="00746DD8" w:rsidRDefault="007968AE" w:rsidP="005C3673">
            <w:pPr>
              <w:rPr>
                <w:sz w:val="22"/>
                <w:szCs w:val="22"/>
              </w:rPr>
            </w:pPr>
            <w:r w:rsidRPr="00746DD8">
              <w:rPr>
                <w:sz w:val="22"/>
                <w:szCs w:val="22"/>
              </w:rPr>
              <w:t>INSTALACIJE KANALIZACIJE</w:t>
            </w: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3.3.</w:t>
            </w:r>
          </w:p>
        </w:tc>
        <w:tc>
          <w:tcPr>
            <w:tcW w:w="1878" w:type="dxa"/>
            <w:shd w:val="clear" w:color="auto" w:fill="auto"/>
          </w:tcPr>
          <w:p w:rsidR="007968AE" w:rsidRPr="00294382" w:rsidRDefault="007968AE" w:rsidP="005C3673">
            <w:pPr>
              <w:rPr>
                <w:sz w:val="22"/>
                <w:szCs w:val="22"/>
              </w:rPr>
            </w:pPr>
            <w:r w:rsidRPr="00746DD8">
              <w:rPr>
                <w:sz w:val="22"/>
                <w:szCs w:val="22"/>
              </w:rPr>
              <w:t>ARMATURE I PRATEĆA OPREMA</w:t>
            </w: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rPr>
          <w:trHeight w:val="439"/>
        </w:trPr>
        <w:tc>
          <w:tcPr>
            <w:tcW w:w="1444" w:type="dxa"/>
            <w:shd w:val="clear" w:color="auto" w:fill="auto"/>
          </w:tcPr>
          <w:p w:rsidR="007968AE" w:rsidRPr="00294382" w:rsidRDefault="007968AE" w:rsidP="005C3673">
            <w:pPr>
              <w:rPr>
                <w:sz w:val="22"/>
                <w:szCs w:val="22"/>
              </w:rPr>
            </w:pPr>
            <w:r w:rsidRPr="00746DD8">
              <w:rPr>
                <w:sz w:val="22"/>
                <w:szCs w:val="22"/>
              </w:rPr>
              <w:t>3.3.1</w:t>
            </w:r>
          </w:p>
        </w:tc>
        <w:tc>
          <w:tcPr>
            <w:tcW w:w="1878" w:type="dxa"/>
            <w:shd w:val="clear" w:color="auto" w:fill="auto"/>
          </w:tcPr>
          <w:p w:rsidR="007968AE" w:rsidRPr="00294382" w:rsidRDefault="007968AE" w:rsidP="005C3673">
            <w:pPr>
              <w:rPr>
                <w:sz w:val="22"/>
                <w:szCs w:val="22"/>
              </w:rPr>
            </w:pPr>
            <w:proofErr w:type="spellStart"/>
            <w:r w:rsidRPr="00746DD8">
              <w:rPr>
                <w:sz w:val="22"/>
                <w:szCs w:val="22"/>
              </w:rPr>
              <w:t>Zamena</w:t>
            </w:r>
            <w:proofErr w:type="spellEnd"/>
            <w:r w:rsidRPr="00746DD8">
              <w:rPr>
                <w:sz w:val="22"/>
                <w:szCs w:val="22"/>
              </w:rPr>
              <w:t xml:space="preserve"> </w:t>
            </w:r>
            <w:proofErr w:type="spellStart"/>
            <w:r w:rsidRPr="00746DD8">
              <w:rPr>
                <w:sz w:val="22"/>
                <w:szCs w:val="22"/>
              </w:rPr>
              <w:t>vodovodnih</w:t>
            </w:r>
            <w:proofErr w:type="spellEnd"/>
            <w:r w:rsidRPr="00746DD8">
              <w:rPr>
                <w:sz w:val="22"/>
                <w:szCs w:val="22"/>
              </w:rPr>
              <w:t xml:space="preserve"> </w:t>
            </w:r>
            <w:proofErr w:type="spellStart"/>
            <w:r w:rsidRPr="00746DD8">
              <w:rPr>
                <w:sz w:val="22"/>
                <w:szCs w:val="22"/>
              </w:rPr>
              <w:t>cevi</w:t>
            </w:r>
            <w:proofErr w:type="spellEnd"/>
            <w:r w:rsidRPr="00746DD8">
              <w:rPr>
                <w:sz w:val="22"/>
                <w:szCs w:val="22"/>
              </w:rPr>
              <w:t xml:space="preserve"> </w:t>
            </w:r>
            <w:proofErr w:type="spellStart"/>
            <w:r w:rsidRPr="00746DD8">
              <w:rPr>
                <w:sz w:val="22"/>
                <w:szCs w:val="22"/>
              </w:rPr>
              <w:t>vode</w:t>
            </w:r>
            <w:proofErr w:type="spellEnd"/>
            <w:r w:rsidRPr="00746DD8">
              <w:rPr>
                <w:sz w:val="22"/>
                <w:szCs w:val="22"/>
              </w:rPr>
              <w:t xml:space="preserve"> u </w:t>
            </w:r>
            <w:proofErr w:type="spellStart"/>
            <w:r w:rsidRPr="00746DD8">
              <w:rPr>
                <w:sz w:val="22"/>
                <w:szCs w:val="22"/>
              </w:rPr>
              <w:t>toaletima</w:t>
            </w:r>
            <w:proofErr w:type="spellEnd"/>
            <w:r w:rsidRPr="00746DD8">
              <w:rPr>
                <w:sz w:val="22"/>
                <w:szCs w:val="22"/>
              </w:rPr>
              <w:t xml:space="preserve">  I </w:t>
            </w:r>
            <w:proofErr w:type="spellStart"/>
            <w:r w:rsidRPr="00746DD8">
              <w:rPr>
                <w:sz w:val="22"/>
                <w:szCs w:val="22"/>
              </w:rPr>
              <w:t>cevi</w:t>
            </w:r>
            <w:proofErr w:type="spellEnd"/>
            <w:r w:rsidRPr="00746DD8">
              <w:rPr>
                <w:sz w:val="22"/>
                <w:szCs w:val="22"/>
              </w:rPr>
              <w:t xml:space="preserve"> </w:t>
            </w:r>
            <w:proofErr w:type="spellStart"/>
            <w:r w:rsidRPr="00746DD8">
              <w:rPr>
                <w:sz w:val="22"/>
                <w:szCs w:val="22"/>
              </w:rPr>
              <w:t>kanalizacije</w:t>
            </w:r>
            <w:proofErr w:type="spellEnd"/>
            <w:r w:rsidRPr="00746DD8">
              <w:rPr>
                <w:sz w:val="22"/>
                <w:szCs w:val="22"/>
              </w:rPr>
              <w:t xml:space="preserve"> . </w:t>
            </w:r>
            <w:proofErr w:type="spellStart"/>
            <w:r w:rsidRPr="00746DD8">
              <w:rPr>
                <w:sz w:val="22"/>
                <w:szCs w:val="22"/>
              </w:rPr>
              <w:t>Ugrdanja</w:t>
            </w:r>
            <w:proofErr w:type="spellEnd"/>
            <w:r w:rsidRPr="00746DD8">
              <w:rPr>
                <w:sz w:val="22"/>
                <w:szCs w:val="22"/>
              </w:rPr>
              <w:t xml:space="preserve"> </w:t>
            </w:r>
            <w:proofErr w:type="spellStart"/>
            <w:r w:rsidRPr="00746DD8">
              <w:rPr>
                <w:sz w:val="22"/>
                <w:szCs w:val="22"/>
              </w:rPr>
              <w:t>slivnika</w:t>
            </w:r>
            <w:proofErr w:type="spellEnd"/>
            <w:r w:rsidRPr="00746DD8">
              <w:rPr>
                <w:sz w:val="22"/>
                <w:szCs w:val="22"/>
              </w:rPr>
              <w:t xml:space="preserve"> ,</w:t>
            </w:r>
            <w:proofErr w:type="spellStart"/>
            <w:r w:rsidRPr="00746DD8">
              <w:rPr>
                <w:sz w:val="22"/>
                <w:szCs w:val="22"/>
              </w:rPr>
              <w:t>ispitivanje</w:t>
            </w:r>
            <w:proofErr w:type="spellEnd"/>
            <w:r w:rsidRPr="00746DD8">
              <w:rPr>
                <w:sz w:val="22"/>
                <w:szCs w:val="22"/>
              </w:rPr>
              <w:t xml:space="preserve"> </w:t>
            </w:r>
            <w:proofErr w:type="spellStart"/>
            <w:r w:rsidRPr="00746DD8">
              <w:rPr>
                <w:sz w:val="22"/>
                <w:szCs w:val="22"/>
              </w:rPr>
              <w:t>cevovoda</w:t>
            </w:r>
            <w:proofErr w:type="spellEnd"/>
            <w:r w:rsidRPr="00746DD8">
              <w:rPr>
                <w:sz w:val="22"/>
                <w:szCs w:val="22"/>
              </w:rPr>
              <w:t xml:space="preserve"> .</w:t>
            </w:r>
          </w:p>
        </w:tc>
        <w:tc>
          <w:tcPr>
            <w:tcW w:w="1325" w:type="dxa"/>
            <w:shd w:val="clear" w:color="auto" w:fill="auto"/>
          </w:tcPr>
          <w:p w:rsidR="007968AE" w:rsidRPr="00294382" w:rsidRDefault="007968AE" w:rsidP="005C3673">
            <w:pPr>
              <w:rPr>
                <w:sz w:val="22"/>
                <w:szCs w:val="22"/>
              </w:rPr>
            </w:pPr>
            <w:proofErr w:type="spellStart"/>
            <w:r>
              <w:rPr>
                <w:sz w:val="22"/>
                <w:szCs w:val="22"/>
              </w:rPr>
              <w:t>Lps</w:t>
            </w:r>
            <w:proofErr w:type="spellEnd"/>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r>
              <w:rPr>
                <w:sz w:val="22"/>
                <w:szCs w:val="22"/>
              </w:rPr>
              <w:t>1</w:t>
            </w:r>
            <w:r w:rsidRPr="000C09E7">
              <w:rPr>
                <w:sz w:val="22"/>
                <w:szCs w:val="22"/>
              </w:rPr>
              <w:t>,00</w:t>
            </w: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0C09E7" w:rsidRDefault="007968AE" w:rsidP="005C3673">
            <w:pPr>
              <w:rPr>
                <w:sz w:val="22"/>
                <w:szCs w:val="22"/>
              </w:rPr>
            </w:pPr>
          </w:p>
        </w:tc>
        <w:tc>
          <w:tcPr>
            <w:tcW w:w="1878" w:type="dxa"/>
            <w:shd w:val="clear" w:color="auto" w:fill="auto"/>
          </w:tcPr>
          <w:p w:rsidR="007968AE" w:rsidRPr="000C09E7" w:rsidRDefault="007968AE" w:rsidP="005C3673">
            <w:pPr>
              <w:rPr>
                <w:sz w:val="22"/>
                <w:szCs w:val="22"/>
              </w:rPr>
            </w:pPr>
            <w:r>
              <w:rPr>
                <w:sz w:val="22"/>
                <w:szCs w:val="22"/>
              </w:rPr>
              <w:t>TOTAL 3.3.1.</w:t>
            </w:r>
          </w:p>
        </w:tc>
        <w:tc>
          <w:tcPr>
            <w:tcW w:w="1325" w:type="dxa"/>
            <w:shd w:val="clear" w:color="auto" w:fill="auto"/>
          </w:tcPr>
          <w:p w:rsidR="007968AE" w:rsidRPr="000C09E7"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0C09E7"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4</w:t>
            </w:r>
          </w:p>
        </w:tc>
        <w:tc>
          <w:tcPr>
            <w:tcW w:w="1878" w:type="dxa"/>
            <w:shd w:val="clear" w:color="auto" w:fill="auto"/>
          </w:tcPr>
          <w:p w:rsidR="007968AE" w:rsidRPr="00294382" w:rsidRDefault="007968AE" w:rsidP="005C3673">
            <w:pPr>
              <w:rPr>
                <w:sz w:val="22"/>
                <w:szCs w:val="22"/>
              </w:rPr>
            </w:pPr>
            <w:r w:rsidRPr="00746DD8">
              <w:rPr>
                <w:sz w:val="22"/>
                <w:szCs w:val="22"/>
              </w:rPr>
              <w:t>SANITARIJE, SANITARNA ARMATURA I SANITARNA GALANTERIJA</w:t>
            </w: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rPr>
          <w:trHeight w:val="50"/>
        </w:trPr>
        <w:tc>
          <w:tcPr>
            <w:tcW w:w="1444" w:type="dxa"/>
            <w:shd w:val="clear" w:color="auto" w:fill="auto"/>
          </w:tcPr>
          <w:p w:rsidR="007968AE" w:rsidRPr="00294382" w:rsidRDefault="007968AE" w:rsidP="005C3673">
            <w:pPr>
              <w:rPr>
                <w:sz w:val="22"/>
                <w:szCs w:val="22"/>
              </w:rPr>
            </w:pPr>
            <w:r w:rsidRPr="00746DD8">
              <w:rPr>
                <w:sz w:val="22"/>
                <w:szCs w:val="22"/>
              </w:rPr>
              <w:t>4.1.1</w:t>
            </w:r>
          </w:p>
        </w:tc>
        <w:tc>
          <w:tcPr>
            <w:tcW w:w="1878" w:type="dxa"/>
            <w:shd w:val="clear" w:color="auto" w:fill="auto"/>
          </w:tcPr>
          <w:p w:rsidR="007968AE" w:rsidRPr="000C09E7" w:rsidRDefault="007968AE" w:rsidP="005C3673">
            <w:pPr>
              <w:rPr>
                <w:sz w:val="22"/>
                <w:szCs w:val="22"/>
                <w:lang w:val="sr-Latn-RS"/>
              </w:rPr>
            </w:pPr>
            <w:r w:rsidRPr="00746DD8">
              <w:rPr>
                <w:sz w:val="22"/>
                <w:szCs w:val="22"/>
                <w:lang w:val="sr-Latn-RS"/>
              </w:rPr>
              <w:t>Nabavka, transport i montaža komplet umivaonika za montažu u sanitarnom čvoru, koji se sastoji od: - UMIVAONIKA od belog fajansa i odvodni sifon  DN 32 mm - instalacioni element za umivaonike visine ugradnje 112 cm tip GEBERIT D I baterije za vodu .Sve komplet namontirano i pusteno</w:t>
            </w:r>
          </w:p>
        </w:tc>
        <w:tc>
          <w:tcPr>
            <w:tcW w:w="1325" w:type="dxa"/>
            <w:shd w:val="clear" w:color="auto" w:fill="auto"/>
          </w:tcPr>
          <w:p w:rsidR="007968AE" w:rsidRPr="00294382" w:rsidRDefault="007968AE" w:rsidP="005C3673">
            <w:pPr>
              <w:rPr>
                <w:sz w:val="22"/>
                <w:szCs w:val="22"/>
              </w:rPr>
            </w:pPr>
            <w:r>
              <w:rPr>
                <w:sz w:val="22"/>
                <w:szCs w:val="22"/>
              </w:rPr>
              <w:t>pcs</w:t>
            </w: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r>
              <w:rPr>
                <w:sz w:val="22"/>
                <w:szCs w:val="22"/>
              </w:rPr>
              <w:t>15,00</w:t>
            </w: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4.1.5</w:t>
            </w:r>
          </w:p>
        </w:tc>
        <w:tc>
          <w:tcPr>
            <w:tcW w:w="1878" w:type="dxa"/>
            <w:shd w:val="clear" w:color="auto" w:fill="auto"/>
          </w:tcPr>
          <w:p w:rsidR="007968AE" w:rsidRPr="00746DD8" w:rsidRDefault="007968AE" w:rsidP="005C3673">
            <w:pPr>
              <w:rPr>
                <w:sz w:val="22"/>
                <w:szCs w:val="22"/>
              </w:rPr>
            </w:pPr>
            <w:r w:rsidRPr="00746DD8">
              <w:rPr>
                <w:sz w:val="22"/>
                <w:szCs w:val="22"/>
              </w:rPr>
              <w:t>"</w:t>
            </w:r>
            <w:proofErr w:type="spellStart"/>
            <w:r w:rsidRPr="00746DD8">
              <w:rPr>
                <w:sz w:val="22"/>
                <w:szCs w:val="22"/>
              </w:rPr>
              <w:t>Nabavka</w:t>
            </w:r>
            <w:proofErr w:type="spellEnd"/>
            <w:r w:rsidRPr="00746DD8">
              <w:rPr>
                <w:sz w:val="22"/>
                <w:szCs w:val="22"/>
              </w:rPr>
              <w:t xml:space="preserve">, transport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montaža</w:t>
            </w:r>
            <w:proofErr w:type="spellEnd"/>
            <w:r w:rsidRPr="00746DD8">
              <w:rPr>
                <w:sz w:val="22"/>
                <w:szCs w:val="22"/>
              </w:rPr>
              <w:t xml:space="preserve"> </w:t>
            </w:r>
            <w:proofErr w:type="spellStart"/>
            <w:r w:rsidRPr="00746DD8">
              <w:rPr>
                <w:sz w:val="22"/>
                <w:szCs w:val="22"/>
              </w:rPr>
              <w:t>komplet</w:t>
            </w:r>
            <w:proofErr w:type="spellEnd"/>
            <w:r w:rsidRPr="00746DD8">
              <w:rPr>
                <w:sz w:val="22"/>
                <w:szCs w:val="22"/>
              </w:rPr>
              <w:t xml:space="preserve"> WC-a u </w:t>
            </w:r>
            <w:proofErr w:type="spellStart"/>
            <w:r w:rsidRPr="00746DD8">
              <w:rPr>
                <w:sz w:val="22"/>
                <w:szCs w:val="22"/>
              </w:rPr>
              <w:t>sanitarnom</w:t>
            </w:r>
            <w:proofErr w:type="spellEnd"/>
            <w:r w:rsidRPr="00746DD8">
              <w:rPr>
                <w:sz w:val="22"/>
                <w:szCs w:val="22"/>
              </w:rPr>
              <w:t xml:space="preserve"> </w:t>
            </w:r>
            <w:proofErr w:type="spellStart"/>
            <w:r w:rsidRPr="00746DD8">
              <w:rPr>
                <w:sz w:val="22"/>
                <w:szCs w:val="22"/>
              </w:rPr>
              <w:t>čvoru</w:t>
            </w:r>
            <w:proofErr w:type="spellEnd"/>
            <w:r w:rsidRPr="00746DD8">
              <w:rPr>
                <w:sz w:val="22"/>
                <w:szCs w:val="22"/>
              </w:rPr>
              <w:t xml:space="preserve"> </w:t>
            </w:r>
            <w:proofErr w:type="spellStart"/>
            <w:r w:rsidRPr="00746DD8">
              <w:rPr>
                <w:sz w:val="22"/>
                <w:szCs w:val="22"/>
              </w:rPr>
              <w:t>koji</w:t>
            </w:r>
            <w:proofErr w:type="spellEnd"/>
            <w:r w:rsidRPr="00746DD8">
              <w:rPr>
                <w:sz w:val="22"/>
                <w:szCs w:val="22"/>
              </w:rPr>
              <w:t xml:space="preserve"> se </w:t>
            </w:r>
            <w:proofErr w:type="spellStart"/>
            <w:r w:rsidRPr="00746DD8">
              <w:rPr>
                <w:sz w:val="22"/>
                <w:szCs w:val="22"/>
              </w:rPr>
              <w:t>sastoji</w:t>
            </w:r>
            <w:proofErr w:type="spellEnd"/>
            <w:r w:rsidRPr="00746DD8">
              <w:rPr>
                <w:sz w:val="22"/>
                <w:szCs w:val="22"/>
              </w:rPr>
              <w:t xml:space="preserve"> od: - </w:t>
            </w:r>
            <w:proofErr w:type="spellStart"/>
            <w:r w:rsidRPr="00746DD8">
              <w:rPr>
                <w:sz w:val="22"/>
                <w:szCs w:val="22"/>
              </w:rPr>
              <w:t>konzolna</w:t>
            </w:r>
            <w:proofErr w:type="spellEnd"/>
            <w:r w:rsidRPr="00746DD8">
              <w:rPr>
                <w:sz w:val="22"/>
                <w:szCs w:val="22"/>
              </w:rPr>
              <w:t xml:space="preserve"> WC </w:t>
            </w:r>
            <w:proofErr w:type="spellStart"/>
            <w:r w:rsidRPr="00746DD8">
              <w:rPr>
                <w:sz w:val="22"/>
                <w:szCs w:val="22"/>
              </w:rPr>
              <w:t>šolje</w:t>
            </w:r>
            <w:proofErr w:type="spellEnd"/>
            <w:r w:rsidRPr="00746DD8">
              <w:rPr>
                <w:sz w:val="22"/>
                <w:szCs w:val="22"/>
              </w:rPr>
              <w:t xml:space="preserve"> tip , od </w:t>
            </w:r>
            <w:proofErr w:type="spellStart"/>
            <w:r w:rsidRPr="00746DD8">
              <w:rPr>
                <w:sz w:val="22"/>
                <w:szCs w:val="22"/>
              </w:rPr>
              <w:t>belog</w:t>
            </w:r>
            <w:proofErr w:type="spellEnd"/>
            <w:r w:rsidRPr="00746DD8">
              <w:rPr>
                <w:sz w:val="22"/>
                <w:szCs w:val="22"/>
              </w:rPr>
              <w:t xml:space="preserve"> </w:t>
            </w:r>
            <w:proofErr w:type="spellStart"/>
            <w:r w:rsidRPr="00746DD8">
              <w:rPr>
                <w:sz w:val="22"/>
                <w:szCs w:val="22"/>
              </w:rPr>
              <w:lastRenderedPageBreak/>
              <w:t>fajansa</w:t>
            </w:r>
            <w:proofErr w:type="spellEnd"/>
            <w:r w:rsidRPr="00746DD8">
              <w:rPr>
                <w:sz w:val="22"/>
                <w:szCs w:val="22"/>
              </w:rPr>
              <w:t xml:space="preserve">, I </w:t>
            </w:r>
            <w:proofErr w:type="spellStart"/>
            <w:r w:rsidRPr="00746DD8">
              <w:rPr>
                <w:sz w:val="22"/>
                <w:szCs w:val="22"/>
              </w:rPr>
              <w:t>klase</w:t>
            </w:r>
            <w:proofErr w:type="spellEnd"/>
            <w:r w:rsidRPr="00746DD8">
              <w:rPr>
                <w:sz w:val="22"/>
                <w:szCs w:val="22"/>
              </w:rPr>
              <w:t xml:space="preserve">, za </w:t>
            </w:r>
            <w:proofErr w:type="spellStart"/>
            <w:r w:rsidRPr="00746DD8">
              <w:rPr>
                <w:sz w:val="22"/>
                <w:szCs w:val="22"/>
              </w:rPr>
              <w:t>ispiranje</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6 lit </w:t>
            </w:r>
            <w:proofErr w:type="spellStart"/>
            <w:r w:rsidRPr="00746DD8">
              <w:rPr>
                <w:sz w:val="22"/>
                <w:szCs w:val="22"/>
              </w:rPr>
              <w:t>vode</w:t>
            </w:r>
            <w:proofErr w:type="spellEnd"/>
            <w:r w:rsidRPr="00746DD8">
              <w:rPr>
                <w:sz w:val="22"/>
                <w:szCs w:val="22"/>
              </w:rPr>
              <w:t xml:space="preserve">, </w:t>
            </w:r>
            <w:proofErr w:type="spellStart"/>
            <w:r w:rsidRPr="00746DD8">
              <w:rPr>
                <w:sz w:val="22"/>
                <w:szCs w:val="22"/>
              </w:rPr>
              <w:t>odignute</w:t>
            </w:r>
            <w:proofErr w:type="spellEnd"/>
            <w:r w:rsidRPr="00746DD8">
              <w:rPr>
                <w:sz w:val="22"/>
                <w:szCs w:val="22"/>
              </w:rPr>
              <w:t xml:space="preserve"> od </w:t>
            </w:r>
            <w:proofErr w:type="spellStart"/>
            <w:r w:rsidRPr="00746DD8">
              <w:rPr>
                <w:sz w:val="22"/>
                <w:szCs w:val="22"/>
              </w:rPr>
              <w:t>poda</w:t>
            </w:r>
            <w:proofErr w:type="spellEnd"/>
            <w:r w:rsidRPr="00746DD8">
              <w:rPr>
                <w:sz w:val="22"/>
                <w:szCs w:val="22"/>
              </w:rPr>
              <w:t xml:space="preserve"> minimum 6 cm - </w:t>
            </w:r>
            <w:proofErr w:type="spellStart"/>
            <w:r w:rsidRPr="00746DD8">
              <w:rPr>
                <w:sz w:val="22"/>
                <w:szCs w:val="22"/>
              </w:rPr>
              <w:t>demontažno</w:t>
            </w:r>
            <w:proofErr w:type="spellEnd"/>
            <w:r w:rsidRPr="00746DD8">
              <w:rPr>
                <w:sz w:val="22"/>
                <w:szCs w:val="22"/>
              </w:rPr>
              <w:t xml:space="preserve"> </w:t>
            </w:r>
            <w:proofErr w:type="spellStart"/>
            <w:r w:rsidRPr="00746DD8">
              <w:rPr>
                <w:sz w:val="22"/>
                <w:szCs w:val="22"/>
              </w:rPr>
              <w:t>sedište</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poklopac</w:t>
            </w:r>
            <w:proofErr w:type="spellEnd"/>
            <w:r w:rsidRPr="00746DD8">
              <w:rPr>
                <w:sz w:val="22"/>
                <w:szCs w:val="22"/>
              </w:rPr>
              <w:t xml:space="preserve"> tip  </w:t>
            </w:r>
            <w:proofErr w:type="spellStart"/>
            <w:r w:rsidRPr="00746DD8">
              <w:rPr>
                <w:sz w:val="22"/>
                <w:szCs w:val="22"/>
              </w:rPr>
              <w:t>ugradnim</w:t>
            </w:r>
            <w:proofErr w:type="spellEnd"/>
            <w:r w:rsidRPr="00746DD8">
              <w:rPr>
                <w:sz w:val="22"/>
                <w:szCs w:val="22"/>
              </w:rPr>
              <w:t xml:space="preserve"> </w:t>
            </w:r>
            <w:proofErr w:type="spellStart"/>
            <w:r w:rsidRPr="00746DD8">
              <w:rPr>
                <w:sz w:val="22"/>
                <w:szCs w:val="22"/>
              </w:rPr>
              <w:t>vodokotlićem</w:t>
            </w:r>
            <w:proofErr w:type="spellEnd"/>
            <w:r w:rsidRPr="00746DD8">
              <w:rPr>
                <w:sz w:val="22"/>
                <w:szCs w:val="22"/>
              </w:rPr>
              <w:t xml:space="preserve"> tip GEBERIT DUOFIX - </w:t>
            </w:r>
            <w:proofErr w:type="spellStart"/>
            <w:r w:rsidRPr="00746DD8">
              <w:rPr>
                <w:sz w:val="22"/>
                <w:szCs w:val="22"/>
              </w:rPr>
              <w:t>jednokoličinski</w:t>
            </w:r>
            <w:proofErr w:type="spellEnd"/>
            <w:r w:rsidRPr="00746DD8">
              <w:rPr>
                <w:sz w:val="22"/>
                <w:szCs w:val="22"/>
              </w:rPr>
              <w:t xml:space="preserve"> </w:t>
            </w:r>
            <w:proofErr w:type="spellStart"/>
            <w:r w:rsidRPr="00746DD8">
              <w:rPr>
                <w:sz w:val="22"/>
                <w:szCs w:val="22"/>
              </w:rPr>
              <w:t>metalni</w:t>
            </w:r>
            <w:proofErr w:type="spellEnd"/>
            <w:r w:rsidRPr="00746DD8">
              <w:rPr>
                <w:sz w:val="22"/>
                <w:szCs w:val="22"/>
              </w:rPr>
              <w:t xml:space="preserve"> </w:t>
            </w:r>
            <w:proofErr w:type="spellStart"/>
            <w:r w:rsidRPr="00746DD8">
              <w:rPr>
                <w:sz w:val="22"/>
                <w:szCs w:val="22"/>
              </w:rPr>
              <w:t>CrNi</w:t>
            </w:r>
            <w:proofErr w:type="spellEnd"/>
            <w:r w:rsidRPr="00746DD8">
              <w:rPr>
                <w:sz w:val="22"/>
                <w:szCs w:val="22"/>
              </w:rPr>
              <w:t xml:space="preserve"> taster za </w:t>
            </w:r>
            <w:proofErr w:type="spellStart"/>
            <w:r w:rsidRPr="00746DD8">
              <w:rPr>
                <w:sz w:val="22"/>
                <w:szCs w:val="22"/>
              </w:rPr>
              <w:t>aktiviranje</w:t>
            </w:r>
            <w:proofErr w:type="spellEnd"/>
            <w:r w:rsidRPr="00746DD8">
              <w:rPr>
                <w:sz w:val="22"/>
                <w:szCs w:val="22"/>
              </w:rPr>
              <w:t xml:space="preserve"> </w:t>
            </w:r>
            <w:proofErr w:type="spellStart"/>
            <w:r w:rsidRPr="00746DD8">
              <w:rPr>
                <w:sz w:val="22"/>
                <w:szCs w:val="22"/>
              </w:rPr>
              <w:t>ispiranja</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štednom</w:t>
            </w:r>
            <w:proofErr w:type="spellEnd"/>
            <w:r w:rsidRPr="00746DD8">
              <w:rPr>
                <w:sz w:val="22"/>
                <w:szCs w:val="22"/>
              </w:rPr>
              <w:t xml:space="preserve"> stop </w:t>
            </w:r>
            <w:proofErr w:type="spellStart"/>
            <w:r w:rsidRPr="00746DD8">
              <w:rPr>
                <w:sz w:val="22"/>
                <w:szCs w:val="22"/>
              </w:rPr>
              <w:t>funkcijom</w:t>
            </w:r>
            <w:proofErr w:type="spellEnd"/>
            <w:r w:rsidRPr="00746DD8">
              <w:rPr>
                <w:sz w:val="22"/>
                <w:szCs w:val="22"/>
              </w:rPr>
              <w:t xml:space="preserve">, . </w:t>
            </w:r>
            <w:proofErr w:type="spellStart"/>
            <w:r w:rsidRPr="00746DD8">
              <w:rPr>
                <w:sz w:val="22"/>
                <w:szCs w:val="22"/>
              </w:rPr>
              <w:t>Montažni</w:t>
            </w:r>
            <w:proofErr w:type="spellEnd"/>
            <w:r w:rsidRPr="00746DD8">
              <w:rPr>
                <w:sz w:val="22"/>
                <w:szCs w:val="22"/>
              </w:rPr>
              <w:t xml:space="preserve"> </w:t>
            </w:r>
            <w:proofErr w:type="spellStart"/>
            <w:r w:rsidRPr="00746DD8">
              <w:rPr>
                <w:sz w:val="22"/>
                <w:szCs w:val="22"/>
              </w:rPr>
              <w:t>instalacioni</w:t>
            </w:r>
            <w:proofErr w:type="spellEnd"/>
            <w:r w:rsidRPr="00746DD8">
              <w:rPr>
                <w:sz w:val="22"/>
                <w:szCs w:val="22"/>
              </w:rPr>
              <w:t xml:space="preserve"> element je </w:t>
            </w:r>
            <w:proofErr w:type="spellStart"/>
            <w:r w:rsidRPr="00746DD8">
              <w:rPr>
                <w:sz w:val="22"/>
                <w:szCs w:val="22"/>
              </w:rPr>
              <w:t>samonosiv</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predviđen</w:t>
            </w:r>
            <w:proofErr w:type="spellEnd"/>
            <w:r w:rsidRPr="00746DD8">
              <w:rPr>
                <w:sz w:val="22"/>
                <w:szCs w:val="22"/>
              </w:rPr>
              <w:t xml:space="preserve"> za </w:t>
            </w:r>
            <w:proofErr w:type="spellStart"/>
            <w:r w:rsidRPr="00746DD8">
              <w:rPr>
                <w:sz w:val="22"/>
                <w:szCs w:val="22"/>
              </w:rPr>
              <w:t>ugradnju</w:t>
            </w:r>
            <w:proofErr w:type="spellEnd"/>
            <w:r w:rsidRPr="00746DD8">
              <w:rPr>
                <w:sz w:val="22"/>
                <w:szCs w:val="22"/>
              </w:rPr>
              <w:t xml:space="preserve"> u </w:t>
            </w:r>
            <w:proofErr w:type="spellStart"/>
            <w:r w:rsidRPr="00746DD8">
              <w:rPr>
                <w:sz w:val="22"/>
                <w:szCs w:val="22"/>
              </w:rPr>
              <w:t>suvomontažnu</w:t>
            </w:r>
            <w:proofErr w:type="spellEnd"/>
            <w:r w:rsidRPr="00746DD8">
              <w:rPr>
                <w:sz w:val="22"/>
                <w:szCs w:val="22"/>
              </w:rPr>
              <w:t xml:space="preserve"> </w:t>
            </w:r>
            <w:proofErr w:type="spellStart"/>
            <w:r w:rsidRPr="00746DD8">
              <w:rPr>
                <w:sz w:val="22"/>
                <w:szCs w:val="22"/>
              </w:rPr>
              <w:t>zidnu</w:t>
            </w:r>
            <w:proofErr w:type="spellEnd"/>
            <w:r w:rsidRPr="00746DD8">
              <w:rPr>
                <w:sz w:val="22"/>
                <w:szCs w:val="22"/>
              </w:rPr>
              <w:t xml:space="preserve"> </w:t>
            </w:r>
            <w:proofErr w:type="spellStart"/>
            <w:r w:rsidRPr="00746DD8">
              <w:rPr>
                <w:sz w:val="22"/>
                <w:szCs w:val="22"/>
              </w:rPr>
              <w:t>ili</w:t>
            </w:r>
            <w:proofErr w:type="spellEnd"/>
            <w:r w:rsidRPr="00746DD8">
              <w:rPr>
                <w:sz w:val="22"/>
                <w:szCs w:val="22"/>
              </w:rPr>
              <w:t xml:space="preserve"> </w:t>
            </w:r>
            <w:proofErr w:type="spellStart"/>
            <w:r w:rsidRPr="00746DD8">
              <w:rPr>
                <w:sz w:val="22"/>
                <w:szCs w:val="22"/>
              </w:rPr>
              <w:t>predzidnu</w:t>
            </w:r>
            <w:proofErr w:type="spellEnd"/>
            <w:r w:rsidRPr="00746DD8">
              <w:rPr>
                <w:sz w:val="22"/>
                <w:szCs w:val="22"/>
              </w:rPr>
              <w:t xml:space="preserve"> </w:t>
            </w:r>
            <w:proofErr w:type="spellStart"/>
            <w:r w:rsidRPr="00746DD8">
              <w:rPr>
                <w:sz w:val="22"/>
                <w:szCs w:val="22"/>
              </w:rPr>
              <w:t>konstrukciju</w:t>
            </w:r>
            <w:proofErr w:type="spellEnd"/>
            <w:r w:rsidRPr="00746DD8">
              <w:rPr>
                <w:sz w:val="22"/>
                <w:szCs w:val="22"/>
              </w:rPr>
              <w:t xml:space="preserve"> </w:t>
            </w:r>
            <w:proofErr w:type="spellStart"/>
            <w:r w:rsidRPr="00746DD8">
              <w:rPr>
                <w:sz w:val="22"/>
                <w:szCs w:val="22"/>
              </w:rPr>
              <w:t>obloženu</w:t>
            </w:r>
            <w:proofErr w:type="spellEnd"/>
            <w:r w:rsidRPr="00746DD8">
              <w:rPr>
                <w:sz w:val="22"/>
                <w:szCs w:val="22"/>
              </w:rPr>
              <w:t xml:space="preserve"> </w:t>
            </w:r>
            <w:proofErr w:type="spellStart"/>
            <w:r w:rsidRPr="00746DD8">
              <w:rPr>
                <w:sz w:val="22"/>
                <w:szCs w:val="22"/>
              </w:rPr>
              <w:t>gipskartonskim</w:t>
            </w:r>
            <w:proofErr w:type="spellEnd"/>
            <w:r w:rsidRPr="00746DD8">
              <w:rPr>
                <w:sz w:val="22"/>
                <w:szCs w:val="22"/>
              </w:rPr>
              <w:t xml:space="preserve"> </w:t>
            </w:r>
            <w:proofErr w:type="spellStart"/>
            <w:r w:rsidRPr="00746DD8">
              <w:rPr>
                <w:sz w:val="22"/>
                <w:szCs w:val="22"/>
              </w:rPr>
              <w:t>pločama</w:t>
            </w:r>
            <w:proofErr w:type="spellEnd"/>
            <w:r w:rsidRPr="00746DD8">
              <w:rPr>
                <w:sz w:val="22"/>
                <w:szCs w:val="22"/>
              </w:rPr>
              <w:t xml:space="preserve">, </w:t>
            </w:r>
            <w:proofErr w:type="spellStart"/>
            <w:r w:rsidRPr="00746DD8">
              <w:rPr>
                <w:sz w:val="22"/>
                <w:szCs w:val="22"/>
              </w:rPr>
              <w:t>komplet</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integrisanim</w:t>
            </w:r>
            <w:proofErr w:type="spellEnd"/>
            <w:r w:rsidRPr="00746DD8">
              <w:rPr>
                <w:sz w:val="22"/>
                <w:szCs w:val="22"/>
              </w:rPr>
              <w:t xml:space="preserve"> </w:t>
            </w:r>
            <w:proofErr w:type="spellStart"/>
            <w:r w:rsidRPr="00746DD8">
              <w:rPr>
                <w:sz w:val="22"/>
                <w:szCs w:val="22"/>
              </w:rPr>
              <w:t>ugaonim</w:t>
            </w:r>
            <w:proofErr w:type="spellEnd"/>
            <w:r w:rsidRPr="00746DD8">
              <w:rPr>
                <w:sz w:val="22"/>
                <w:szCs w:val="22"/>
              </w:rPr>
              <w:t xml:space="preserve"> </w:t>
            </w:r>
            <w:proofErr w:type="spellStart"/>
            <w:r w:rsidRPr="00746DD8">
              <w:rPr>
                <w:sz w:val="22"/>
                <w:szCs w:val="22"/>
              </w:rPr>
              <w:t>ventilom</w:t>
            </w:r>
            <w:proofErr w:type="spellEnd"/>
            <w:r w:rsidRPr="00746DD8">
              <w:rPr>
                <w:sz w:val="22"/>
                <w:szCs w:val="22"/>
              </w:rPr>
              <w:t xml:space="preserve"> 1/2"" </w:t>
            </w:r>
            <w:proofErr w:type="spellStart"/>
            <w:r w:rsidRPr="00746DD8">
              <w:rPr>
                <w:sz w:val="22"/>
                <w:szCs w:val="22"/>
              </w:rPr>
              <w:t>niskošumnim</w:t>
            </w:r>
            <w:proofErr w:type="spellEnd"/>
            <w:r w:rsidRPr="00746DD8">
              <w:rPr>
                <w:sz w:val="22"/>
                <w:szCs w:val="22"/>
              </w:rPr>
              <w:t xml:space="preserve"> </w:t>
            </w:r>
            <w:proofErr w:type="spellStart"/>
            <w:r w:rsidRPr="00746DD8">
              <w:rPr>
                <w:sz w:val="22"/>
                <w:szCs w:val="22"/>
              </w:rPr>
              <w:t>ulivnim</w:t>
            </w:r>
            <w:proofErr w:type="spellEnd"/>
            <w:r w:rsidRPr="00746DD8">
              <w:rPr>
                <w:sz w:val="22"/>
                <w:szCs w:val="22"/>
              </w:rPr>
              <w:t xml:space="preserve"> </w:t>
            </w:r>
            <w:proofErr w:type="spellStart"/>
            <w:r w:rsidRPr="00746DD8">
              <w:rPr>
                <w:sz w:val="22"/>
                <w:szCs w:val="22"/>
              </w:rPr>
              <w:t>ventilom</w:t>
            </w:r>
            <w:proofErr w:type="spellEnd"/>
            <w:r w:rsidRPr="00746DD8">
              <w:rPr>
                <w:sz w:val="22"/>
                <w:szCs w:val="22"/>
              </w:rPr>
              <w:t xml:space="preserve">, </w:t>
            </w:r>
            <w:proofErr w:type="spellStart"/>
            <w:r w:rsidRPr="00746DD8">
              <w:rPr>
                <w:sz w:val="22"/>
                <w:szCs w:val="22"/>
              </w:rPr>
              <w:t>odvodnim</w:t>
            </w:r>
            <w:proofErr w:type="spellEnd"/>
            <w:r w:rsidRPr="00746DD8">
              <w:rPr>
                <w:sz w:val="22"/>
                <w:szCs w:val="22"/>
              </w:rPr>
              <w:t xml:space="preserve"> </w:t>
            </w:r>
            <w:proofErr w:type="spellStart"/>
            <w:r w:rsidRPr="00746DD8">
              <w:rPr>
                <w:sz w:val="22"/>
                <w:szCs w:val="22"/>
              </w:rPr>
              <w:t>kolenom</w:t>
            </w:r>
            <w:proofErr w:type="spellEnd"/>
            <w:r w:rsidRPr="00746DD8">
              <w:rPr>
                <w:sz w:val="22"/>
                <w:szCs w:val="22"/>
              </w:rPr>
              <w:t xml:space="preserve"> DN90/110 mm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zvučno</w:t>
            </w:r>
            <w:proofErr w:type="spellEnd"/>
            <w:r w:rsidRPr="00746DD8">
              <w:rPr>
                <w:sz w:val="22"/>
                <w:szCs w:val="22"/>
              </w:rPr>
              <w:t xml:space="preserve"> </w:t>
            </w:r>
            <w:proofErr w:type="spellStart"/>
            <w:r w:rsidRPr="00746DD8">
              <w:rPr>
                <w:sz w:val="22"/>
                <w:szCs w:val="22"/>
              </w:rPr>
              <w:t>izolovanom</w:t>
            </w:r>
            <w:proofErr w:type="spellEnd"/>
            <w:r w:rsidRPr="00746DD8">
              <w:rPr>
                <w:sz w:val="22"/>
                <w:szCs w:val="22"/>
              </w:rPr>
              <w:t xml:space="preserve"> </w:t>
            </w:r>
            <w:proofErr w:type="spellStart"/>
            <w:r w:rsidRPr="00746DD8">
              <w:rPr>
                <w:sz w:val="22"/>
                <w:szCs w:val="22"/>
              </w:rPr>
              <w:t>obujmicom</w:t>
            </w:r>
            <w:proofErr w:type="spellEnd"/>
            <w:r w:rsidRPr="00746DD8">
              <w:rPr>
                <w:sz w:val="22"/>
                <w:szCs w:val="22"/>
              </w:rPr>
              <w:t xml:space="preserve">, </w:t>
            </w:r>
            <w:proofErr w:type="spellStart"/>
            <w:r w:rsidRPr="00746DD8">
              <w:rPr>
                <w:sz w:val="22"/>
                <w:szCs w:val="22"/>
              </w:rPr>
              <w:t>spojnim</w:t>
            </w:r>
            <w:proofErr w:type="spellEnd"/>
            <w:r w:rsidRPr="00746DD8">
              <w:rPr>
                <w:sz w:val="22"/>
                <w:szCs w:val="22"/>
              </w:rPr>
              <w:t xml:space="preserve"> </w:t>
            </w:r>
            <w:proofErr w:type="spellStart"/>
            <w:r w:rsidRPr="00746DD8">
              <w:rPr>
                <w:sz w:val="22"/>
                <w:szCs w:val="22"/>
              </w:rPr>
              <w:t>komadom</w:t>
            </w:r>
            <w:proofErr w:type="spellEnd"/>
            <w:r w:rsidRPr="00746DD8">
              <w:rPr>
                <w:sz w:val="22"/>
                <w:szCs w:val="22"/>
              </w:rPr>
              <w:t xml:space="preserve"> za WC </w:t>
            </w:r>
            <w:proofErr w:type="spellStart"/>
            <w:r w:rsidRPr="00746DD8">
              <w:rPr>
                <w:sz w:val="22"/>
                <w:szCs w:val="22"/>
              </w:rPr>
              <w:t>šolju</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zaptivnim</w:t>
            </w:r>
            <w:proofErr w:type="spellEnd"/>
            <w:r w:rsidRPr="00746DD8">
              <w:rPr>
                <w:sz w:val="22"/>
                <w:szCs w:val="22"/>
              </w:rPr>
              <w:t xml:space="preserve"> </w:t>
            </w:r>
            <w:proofErr w:type="spellStart"/>
            <w:r w:rsidRPr="00746DD8">
              <w:rPr>
                <w:sz w:val="22"/>
                <w:szCs w:val="22"/>
              </w:rPr>
              <w:t>manžetama</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setom</w:t>
            </w:r>
            <w:proofErr w:type="spellEnd"/>
            <w:r w:rsidRPr="00746DD8">
              <w:rPr>
                <w:sz w:val="22"/>
                <w:szCs w:val="22"/>
              </w:rPr>
              <w:t xml:space="preserve"> </w:t>
            </w:r>
            <w:proofErr w:type="spellStart"/>
            <w:r w:rsidRPr="00746DD8">
              <w:rPr>
                <w:sz w:val="22"/>
                <w:szCs w:val="22"/>
              </w:rPr>
              <w:t>zvučne</w:t>
            </w:r>
            <w:proofErr w:type="spellEnd"/>
            <w:r w:rsidRPr="00746DD8">
              <w:rPr>
                <w:sz w:val="22"/>
                <w:szCs w:val="22"/>
              </w:rPr>
              <w:t xml:space="preserve"> </w:t>
            </w:r>
            <w:proofErr w:type="spellStart"/>
            <w:r w:rsidRPr="00746DD8">
              <w:rPr>
                <w:sz w:val="22"/>
                <w:szCs w:val="22"/>
              </w:rPr>
              <w:t>izolacije</w:t>
            </w:r>
            <w:proofErr w:type="spellEnd"/>
            <w:r w:rsidRPr="00746DD8">
              <w:rPr>
                <w:sz w:val="22"/>
                <w:szCs w:val="22"/>
              </w:rPr>
              <w:t xml:space="preserve">, </w:t>
            </w:r>
            <w:proofErr w:type="spellStart"/>
            <w:r w:rsidRPr="00746DD8">
              <w:rPr>
                <w:sz w:val="22"/>
                <w:szCs w:val="22"/>
              </w:rPr>
              <w:t>zavrtnjima</w:t>
            </w:r>
            <w:proofErr w:type="spellEnd"/>
            <w:r w:rsidRPr="00746DD8">
              <w:rPr>
                <w:sz w:val="22"/>
                <w:szCs w:val="22"/>
              </w:rPr>
              <w:t xml:space="preserve"> za </w:t>
            </w:r>
            <w:proofErr w:type="spellStart"/>
            <w:r w:rsidRPr="00746DD8">
              <w:rPr>
                <w:sz w:val="22"/>
                <w:szCs w:val="22"/>
              </w:rPr>
              <w:t>učvršćenje</w:t>
            </w:r>
            <w:proofErr w:type="spellEnd"/>
            <w:r w:rsidRPr="00746DD8">
              <w:rPr>
                <w:sz w:val="22"/>
                <w:szCs w:val="22"/>
              </w:rPr>
              <w:t xml:space="preserve"> </w:t>
            </w:r>
            <w:proofErr w:type="spellStart"/>
            <w:r w:rsidRPr="00746DD8">
              <w:rPr>
                <w:sz w:val="22"/>
                <w:szCs w:val="22"/>
              </w:rPr>
              <w:t>šolje</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svim</w:t>
            </w:r>
            <w:proofErr w:type="spellEnd"/>
            <w:r w:rsidRPr="00746DD8">
              <w:rPr>
                <w:sz w:val="22"/>
                <w:szCs w:val="22"/>
              </w:rPr>
              <w:t xml:space="preserve"> </w:t>
            </w:r>
            <w:proofErr w:type="spellStart"/>
            <w:r w:rsidRPr="00746DD8">
              <w:rPr>
                <w:sz w:val="22"/>
                <w:szCs w:val="22"/>
              </w:rPr>
              <w:t>potrebnim</w:t>
            </w:r>
            <w:proofErr w:type="spellEnd"/>
            <w:r w:rsidRPr="00746DD8">
              <w:rPr>
                <w:sz w:val="22"/>
                <w:szCs w:val="22"/>
              </w:rPr>
              <w:t xml:space="preserve"> </w:t>
            </w:r>
            <w:proofErr w:type="spellStart"/>
            <w:r w:rsidRPr="00746DD8">
              <w:rPr>
                <w:sz w:val="22"/>
                <w:szCs w:val="22"/>
              </w:rPr>
              <w:t>priborom</w:t>
            </w:r>
            <w:proofErr w:type="spellEnd"/>
            <w:r w:rsidRPr="00746DD8">
              <w:rPr>
                <w:sz w:val="22"/>
                <w:szCs w:val="22"/>
              </w:rPr>
              <w:t xml:space="preserve"> za </w:t>
            </w:r>
            <w:proofErr w:type="spellStart"/>
            <w:r w:rsidRPr="00746DD8">
              <w:rPr>
                <w:sz w:val="22"/>
                <w:szCs w:val="22"/>
              </w:rPr>
              <w:t>ugradnju</w:t>
            </w:r>
            <w:proofErr w:type="spellEnd"/>
            <w:r w:rsidRPr="00746DD8">
              <w:rPr>
                <w:sz w:val="22"/>
                <w:szCs w:val="22"/>
              </w:rPr>
              <w:t xml:space="preserve"> po </w:t>
            </w:r>
            <w:proofErr w:type="spellStart"/>
            <w:r w:rsidRPr="00746DD8">
              <w:rPr>
                <w:sz w:val="22"/>
                <w:szCs w:val="22"/>
              </w:rPr>
              <w:t>uputstvima</w:t>
            </w:r>
            <w:proofErr w:type="spellEnd"/>
            <w:r w:rsidRPr="00746DD8">
              <w:rPr>
                <w:sz w:val="22"/>
                <w:szCs w:val="22"/>
              </w:rPr>
              <w:t xml:space="preserve"> </w:t>
            </w:r>
            <w:proofErr w:type="spellStart"/>
            <w:r w:rsidRPr="00746DD8">
              <w:rPr>
                <w:sz w:val="22"/>
                <w:szCs w:val="22"/>
              </w:rPr>
              <w:t>proizvođača</w:t>
            </w:r>
            <w:proofErr w:type="spellEnd"/>
            <w:r w:rsidRPr="00746DD8">
              <w:rPr>
                <w:sz w:val="22"/>
                <w:szCs w:val="22"/>
              </w:rPr>
              <w:t xml:space="preserve">. </w:t>
            </w:r>
            <w:proofErr w:type="spellStart"/>
            <w:r w:rsidRPr="00746DD8">
              <w:rPr>
                <w:sz w:val="22"/>
                <w:szCs w:val="22"/>
              </w:rPr>
              <w:t>Obračun</w:t>
            </w:r>
            <w:proofErr w:type="spellEnd"/>
            <w:r w:rsidRPr="00746DD8">
              <w:rPr>
                <w:sz w:val="22"/>
                <w:szCs w:val="22"/>
              </w:rPr>
              <w:t xml:space="preserve"> po </w:t>
            </w:r>
            <w:proofErr w:type="spellStart"/>
            <w:r w:rsidRPr="00746DD8">
              <w:rPr>
                <w:sz w:val="22"/>
                <w:szCs w:val="22"/>
              </w:rPr>
              <w:t>kompletu</w:t>
            </w:r>
            <w:proofErr w:type="spellEnd"/>
            <w:r w:rsidRPr="00746DD8">
              <w:rPr>
                <w:sz w:val="22"/>
                <w:szCs w:val="22"/>
              </w:rPr>
              <w:t>.</w:t>
            </w:r>
          </w:p>
          <w:p w:rsidR="007968AE" w:rsidRPr="00294382" w:rsidRDefault="007968AE" w:rsidP="005C3673">
            <w:pPr>
              <w:rPr>
                <w:sz w:val="22"/>
                <w:szCs w:val="22"/>
              </w:rPr>
            </w:pPr>
            <w:r w:rsidRPr="00746DD8">
              <w:rPr>
                <w:sz w:val="22"/>
                <w:szCs w:val="22"/>
              </w:rPr>
              <w:lastRenderedPageBreak/>
              <w:t>"</w:t>
            </w:r>
          </w:p>
        </w:tc>
        <w:tc>
          <w:tcPr>
            <w:tcW w:w="1325" w:type="dxa"/>
            <w:shd w:val="clear" w:color="auto" w:fill="auto"/>
          </w:tcPr>
          <w:p w:rsidR="007968AE" w:rsidRPr="00294382" w:rsidRDefault="007968AE" w:rsidP="005C3673">
            <w:pPr>
              <w:rPr>
                <w:sz w:val="22"/>
                <w:szCs w:val="22"/>
              </w:rPr>
            </w:pPr>
            <w:r>
              <w:rPr>
                <w:sz w:val="22"/>
                <w:szCs w:val="22"/>
              </w:rPr>
              <w:lastRenderedPageBreak/>
              <w:t>pcs</w:t>
            </w: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r>
              <w:rPr>
                <w:sz w:val="22"/>
                <w:szCs w:val="22"/>
              </w:rPr>
              <w:t>6,00</w:t>
            </w:r>
          </w:p>
        </w:tc>
        <w:tc>
          <w:tcPr>
            <w:tcW w:w="1454" w:type="dxa"/>
            <w:shd w:val="clear" w:color="auto" w:fill="auto"/>
          </w:tcPr>
          <w:p w:rsidR="007968AE" w:rsidRPr="00294382" w:rsidRDefault="007968AE" w:rsidP="005C3673">
            <w:pPr>
              <w:rPr>
                <w:sz w:val="22"/>
                <w:szCs w:val="22"/>
              </w:rPr>
            </w:pPr>
          </w:p>
        </w:tc>
      </w:tr>
      <w:tr w:rsidR="007968AE" w:rsidRPr="00E725FE" w:rsidTr="005C3673">
        <w:trPr>
          <w:trHeight w:val="396"/>
        </w:trPr>
        <w:tc>
          <w:tcPr>
            <w:tcW w:w="1444" w:type="dxa"/>
            <w:shd w:val="clear" w:color="auto" w:fill="auto"/>
          </w:tcPr>
          <w:p w:rsidR="007968AE" w:rsidRPr="00294382" w:rsidRDefault="007968AE" w:rsidP="005C3673">
            <w:pPr>
              <w:rPr>
                <w:sz w:val="22"/>
                <w:szCs w:val="22"/>
              </w:rPr>
            </w:pPr>
            <w:r w:rsidRPr="00746DD8">
              <w:rPr>
                <w:sz w:val="22"/>
                <w:szCs w:val="22"/>
              </w:rPr>
              <w:lastRenderedPageBreak/>
              <w:t>4.1.6</w:t>
            </w:r>
          </w:p>
        </w:tc>
        <w:tc>
          <w:tcPr>
            <w:tcW w:w="1878" w:type="dxa"/>
            <w:shd w:val="clear" w:color="auto" w:fill="auto"/>
          </w:tcPr>
          <w:p w:rsidR="007968AE" w:rsidRPr="00294382" w:rsidRDefault="007968AE" w:rsidP="005C3673">
            <w:pPr>
              <w:rPr>
                <w:sz w:val="22"/>
                <w:szCs w:val="22"/>
              </w:rPr>
            </w:pPr>
            <w:proofErr w:type="spellStart"/>
            <w:r w:rsidRPr="00746DD8">
              <w:rPr>
                <w:sz w:val="22"/>
                <w:szCs w:val="22"/>
              </w:rPr>
              <w:t>Nabavka</w:t>
            </w:r>
            <w:proofErr w:type="spellEnd"/>
            <w:r w:rsidRPr="00746DD8">
              <w:rPr>
                <w:sz w:val="22"/>
                <w:szCs w:val="22"/>
              </w:rPr>
              <w:t xml:space="preserve">, transport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montaža</w:t>
            </w:r>
            <w:proofErr w:type="spellEnd"/>
            <w:r w:rsidRPr="00746DD8">
              <w:rPr>
                <w:sz w:val="22"/>
                <w:szCs w:val="22"/>
              </w:rPr>
              <w:t xml:space="preserve"> </w:t>
            </w:r>
            <w:proofErr w:type="spellStart"/>
            <w:r w:rsidRPr="00746DD8">
              <w:rPr>
                <w:sz w:val="22"/>
                <w:szCs w:val="22"/>
              </w:rPr>
              <w:t>slobodno</w:t>
            </w:r>
            <w:proofErr w:type="spellEnd"/>
            <w:r w:rsidRPr="00746DD8">
              <w:rPr>
                <w:sz w:val="22"/>
                <w:szCs w:val="22"/>
              </w:rPr>
              <w:t xml:space="preserve"> </w:t>
            </w:r>
            <w:proofErr w:type="spellStart"/>
            <w:r w:rsidRPr="00746DD8">
              <w:rPr>
                <w:sz w:val="22"/>
                <w:szCs w:val="22"/>
              </w:rPr>
              <w:t>stojeće</w:t>
            </w:r>
            <w:proofErr w:type="spellEnd"/>
            <w:r w:rsidRPr="00746DD8">
              <w:rPr>
                <w:sz w:val="22"/>
                <w:szCs w:val="22"/>
              </w:rPr>
              <w:t xml:space="preserve"> </w:t>
            </w:r>
            <w:proofErr w:type="spellStart"/>
            <w:r w:rsidRPr="00746DD8">
              <w:rPr>
                <w:sz w:val="22"/>
                <w:szCs w:val="22"/>
              </w:rPr>
              <w:t>akrilne</w:t>
            </w:r>
            <w:proofErr w:type="spellEnd"/>
            <w:r w:rsidRPr="00746DD8">
              <w:rPr>
                <w:sz w:val="22"/>
                <w:szCs w:val="22"/>
              </w:rPr>
              <w:t xml:space="preserve"> </w:t>
            </w:r>
            <w:proofErr w:type="spellStart"/>
            <w:r w:rsidRPr="00746DD8">
              <w:rPr>
                <w:sz w:val="22"/>
                <w:szCs w:val="22"/>
              </w:rPr>
              <w:t>tuš</w:t>
            </w:r>
            <w:proofErr w:type="spellEnd"/>
            <w:r w:rsidRPr="00746DD8">
              <w:rPr>
                <w:sz w:val="22"/>
                <w:szCs w:val="22"/>
              </w:rPr>
              <w:t xml:space="preserve"> </w:t>
            </w:r>
            <w:proofErr w:type="spellStart"/>
            <w:r w:rsidRPr="00746DD8">
              <w:rPr>
                <w:sz w:val="22"/>
                <w:szCs w:val="22"/>
              </w:rPr>
              <w:t>kade</w:t>
            </w:r>
            <w:proofErr w:type="spellEnd"/>
            <w:r w:rsidRPr="00746DD8">
              <w:rPr>
                <w:sz w:val="22"/>
                <w:szCs w:val="22"/>
              </w:rPr>
              <w:t xml:space="preserve"> (t 90x90) </w:t>
            </w:r>
            <w:proofErr w:type="spellStart"/>
            <w:r w:rsidRPr="00746DD8">
              <w:rPr>
                <w:sz w:val="22"/>
                <w:szCs w:val="22"/>
              </w:rPr>
              <w:t>koja</w:t>
            </w:r>
            <w:proofErr w:type="spellEnd"/>
            <w:r w:rsidRPr="00746DD8">
              <w:rPr>
                <w:sz w:val="22"/>
                <w:szCs w:val="22"/>
              </w:rPr>
              <w:t xml:space="preserve"> se </w:t>
            </w:r>
            <w:proofErr w:type="spellStart"/>
            <w:r w:rsidRPr="00746DD8">
              <w:rPr>
                <w:sz w:val="22"/>
                <w:szCs w:val="22"/>
              </w:rPr>
              <w:t>postavlja</w:t>
            </w:r>
            <w:proofErr w:type="spellEnd"/>
            <w:r w:rsidRPr="00746DD8">
              <w:rPr>
                <w:sz w:val="22"/>
                <w:szCs w:val="22"/>
              </w:rPr>
              <w:t xml:space="preserve"> </w:t>
            </w:r>
            <w:proofErr w:type="spellStart"/>
            <w:r w:rsidRPr="00746DD8">
              <w:rPr>
                <w:sz w:val="22"/>
                <w:szCs w:val="22"/>
              </w:rPr>
              <w:t>na</w:t>
            </w:r>
            <w:proofErr w:type="spellEnd"/>
            <w:r w:rsidRPr="00746DD8">
              <w:rPr>
                <w:sz w:val="22"/>
                <w:szCs w:val="22"/>
              </w:rPr>
              <w:t xml:space="preserve"> </w:t>
            </w:r>
            <w:proofErr w:type="spellStart"/>
            <w:r w:rsidRPr="00746DD8">
              <w:rPr>
                <w:sz w:val="22"/>
                <w:szCs w:val="22"/>
              </w:rPr>
              <w:t>gotov</w:t>
            </w:r>
            <w:proofErr w:type="spellEnd"/>
            <w:r w:rsidRPr="00746DD8">
              <w:rPr>
                <w:sz w:val="22"/>
                <w:szCs w:val="22"/>
              </w:rPr>
              <w:t xml:space="preserve"> </w:t>
            </w:r>
            <w:proofErr w:type="spellStart"/>
            <w:r w:rsidRPr="00746DD8">
              <w:rPr>
                <w:sz w:val="22"/>
                <w:szCs w:val="22"/>
              </w:rPr>
              <w:t>keramaički</w:t>
            </w:r>
            <w:proofErr w:type="spellEnd"/>
            <w:r w:rsidRPr="00746DD8">
              <w:rPr>
                <w:sz w:val="22"/>
                <w:szCs w:val="22"/>
              </w:rPr>
              <w:t xml:space="preserve"> pod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vertikalnom</w:t>
            </w:r>
            <w:proofErr w:type="spellEnd"/>
            <w:r w:rsidRPr="00746DD8">
              <w:rPr>
                <w:sz w:val="22"/>
                <w:szCs w:val="22"/>
              </w:rPr>
              <w:t xml:space="preserve"> </w:t>
            </w:r>
            <w:proofErr w:type="spellStart"/>
            <w:r w:rsidRPr="00746DD8">
              <w:rPr>
                <w:sz w:val="22"/>
                <w:szCs w:val="22"/>
              </w:rPr>
              <w:t>demontažnom</w:t>
            </w:r>
            <w:proofErr w:type="spellEnd"/>
            <w:r w:rsidRPr="00746DD8">
              <w:rPr>
                <w:sz w:val="22"/>
                <w:szCs w:val="22"/>
              </w:rPr>
              <w:t xml:space="preserve"> </w:t>
            </w:r>
            <w:proofErr w:type="spellStart"/>
            <w:r w:rsidRPr="00746DD8">
              <w:rPr>
                <w:sz w:val="22"/>
                <w:szCs w:val="22"/>
              </w:rPr>
              <w:t>oblogom</w:t>
            </w:r>
            <w:proofErr w:type="spellEnd"/>
            <w:r w:rsidRPr="00746DD8">
              <w:rPr>
                <w:sz w:val="22"/>
                <w:szCs w:val="22"/>
              </w:rPr>
              <w:t xml:space="preserve"> </w:t>
            </w:r>
            <w:proofErr w:type="spellStart"/>
            <w:r w:rsidRPr="00746DD8">
              <w:rPr>
                <w:sz w:val="22"/>
                <w:szCs w:val="22"/>
              </w:rPr>
              <w:t>radi</w:t>
            </w:r>
            <w:proofErr w:type="spellEnd"/>
            <w:r w:rsidRPr="00746DD8">
              <w:rPr>
                <w:sz w:val="22"/>
                <w:szCs w:val="22"/>
              </w:rPr>
              <w:t xml:space="preserve"> </w:t>
            </w:r>
            <w:proofErr w:type="spellStart"/>
            <w:r w:rsidRPr="00746DD8">
              <w:rPr>
                <w:sz w:val="22"/>
                <w:szCs w:val="22"/>
              </w:rPr>
              <w:t>servisiranja</w:t>
            </w:r>
            <w:proofErr w:type="spellEnd"/>
            <w:r w:rsidRPr="00746DD8">
              <w:rPr>
                <w:sz w:val="22"/>
                <w:szCs w:val="22"/>
              </w:rPr>
              <w:t xml:space="preserve"> </w:t>
            </w:r>
            <w:proofErr w:type="spellStart"/>
            <w:r w:rsidRPr="00746DD8">
              <w:rPr>
                <w:sz w:val="22"/>
                <w:szCs w:val="22"/>
              </w:rPr>
              <w:t>sifona</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odvoda</w:t>
            </w:r>
            <w:proofErr w:type="spellEnd"/>
            <w:r w:rsidRPr="00746DD8">
              <w:rPr>
                <w:sz w:val="22"/>
                <w:szCs w:val="22"/>
              </w:rPr>
              <w:t xml:space="preserve"> </w:t>
            </w:r>
            <w:proofErr w:type="spellStart"/>
            <w:r w:rsidRPr="00746DD8">
              <w:rPr>
                <w:sz w:val="22"/>
                <w:szCs w:val="22"/>
              </w:rPr>
              <w:t>komplet</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sifonom</w:t>
            </w:r>
            <w:proofErr w:type="spellEnd"/>
            <w:r w:rsidRPr="00746DD8">
              <w:rPr>
                <w:sz w:val="22"/>
                <w:szCs w:val="22"/>
              </w:rPr>
              <w:t xml:space="preserve"> od </w:t>
            </w:r>
            <w:proofErr w:type="spellStart"/>
            <w:r w:rsidRPr="00746DD8">
              <w:rPr>
                <w:sz w:val="22"/>
                <w:szCs w:val="22"/>
              </w:rPr>
              <w:t>čvrstog</w:t>
            </w:r>
            <w:proofErr w:type="spellEnd"/>
            <w:r w:rsidRPr="00746DD8">
              <w:rPr>
                <w:sz w:val="22"/>
                <w:szCs w:val="22"/>
              </w:rPr>
              <w:t xml:space="preserve"> PP (</w:t>
            </w:r>
            <w:proofErr w:type="spellStart"/>
            <w:r w:rsidRPr="00746DD8">
              <w:rPr>
                <w:sz w:val="22"/>
                <w:szCs w:val="22"/>
              </w:rPr>
              <w:t>ili</w:t>
            </w:r>
            <w:proofErr w:type="spellEnd"/>
            <w:r w:rsidRPr="00746DD8">
              <w:rPr>
                <w:sz w:val="22"/>
                <w:szCs w:val="22"/>
              </w:rPr>
              <w:t xml:space="preserve"> PE)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hromiranom</w:t>
            </w:r>
            <w:proofErr w:type="spellEnd"/>
            <w:r w:rsidRPr="00746DD8">
              <w:rPr>
                <w:sz w:val="22"/>
                <w:szCs w:val="22"/>
              </w:rPr>
              <w:t xml:space="preserve"> </w:t>
            </w:r>
            <w:proofErr w:type="spellStart"/>
            <w:r w:rsidRPr="00746DD8">
              <w:rPr>
                <w:sz w:val="22"/>
                <w:szCs w:val="22"/>
              </w:rPr>
              <w:t>pokrivnom</w:t>
            </w:r>
            <w:proofErr w:type="spellEnd"/>
            <w:r w:rsidRPr="00746DD8">
              <w:rPr>
                <w:sz w:val="22"/>
                <w:szCs w:val="22"/>
              </w:rPr>
              <w:t xml:space="preserve"> </w:t>
            </w:r>
            <w:proofErr w:type="spellStart"/>
            <w:r w:rsidRPr="00746DD8">
              <w:rPr>
                <w:sz w:val="22"/>
                <w:szCs w:val="22"/>
              </w:rPr>
              <w:t>kapom</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hromirane</w:t>
            </w:r>
            <w:proofErr w:type="spellEnd"/>
            <w:r w:rsidRPr="00746DD8">
              <w:rPr>
                <w:sz w:val="22"/>
                <w:szCs w:val="22"/>
              </w:rPr>
              <w:t xml:space="preserve"> </w:t>
            </w:r>
            <w:proofErr w:type="spellStart"/>
            <w:r w:rsidRPr="00746DD8">
              <w:rPr>
                <w:sz w:val="22"/>
                <w:szCs w:val="22"/>
              </w:rPr>
              <w:t>zidne</w:t>
            </w:r>
            <w:proofErr w:type="spellEnd"/>
            <w:r w:rsidRPr="00746DD8">
              <w:rPr>
                <w:sz w:val="22"/>
                <w:szCs w:val="22"/>
              </w:rPr>
              <w:t xml:space="preserve"> </w:t>
            </w:r>
            <w:proofErr w:type="spellStart"/>
            <w:r w:rsidRPr="00746DD8">
              <w:rPr>
                <w:sz w:val="22"/>
                <w:szCs w:val="22"/>
              </w:rPr>
              <w:t>jednoručne</w:t>
            </w:r>
            <w:proofErr w:type="spellEnd"/>
            <w:r w:rsidRPr="00746DD8">
              <w:rPr>
                <w:sz w:val="22"/>
                <w:szCs w:val="22"/>
              </w:rPr>
              <w:t xml:space="preserve"> </w:t>
            </w:r>
            <w:proofErr w:type="spellStart"/>
            <w:r w:rsidRPr="00746DD8">
              <w:rPr>
                <w:sz w:val="22"/>
                <w:szCs w:val="22"/>
              </w:rPr>
              <w:t>baterije</w:t>
            </w:r>
            <w:proofErr w:type="spellEnd"/>
            <w:r w:rsidRPr="00746DD8">
              <w:rPr>
                <w:sz w:val="22"/>
                <w:szCs w:val="22"/>
              </w:rPr>
              <w:t xml:space="preserve"> (tip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šipkom</w:t>
            </w:r>
            <w:proofErr w:type="spellEnd"/>
            <w:r w:rsidRPr="00746DD8">
              <w:rPr>
                <w:sz w:val="22"/>
                <w:szCs w:val="22"/>
              </w:rPr>
              <w:t xml:space="preserve"> za </w:t>
            </w:r>
            <w:proofErr w:type="spellStart"/>
            <w:r w:rsidRPr="00746DD8">
              <w:rPr>
                <w:sz w:val="22"/>
                <w:szCs w:val="22"/>
              </w:rPr>
              <w:t>fiksiranje</w:t>
            </w:r>
            <w:proofErr w:type="spellEnd"/>
            <w:r w:rsidRPr="00746DD8">
              <w:rPr>
                <w:sz w:val="22"/>
                <w:szCs w:val="22"/>
              </w:rPr>
              <w:t xml:space="preserve"> </w:t>
            </w:r>
            <w:proofErr w:type="spellStart"/>
            <w:r w:rsidRPr="00746DD8">
              <w:rPr>
                <w:sz w:val="22"/>
                <w:szCs w:val="22"/>
              </w:rPr>
              <w:t>tuša</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ručnim</w:t>
            </w:r>
            <w:proofErr w:type="spellEnd"/>
            <w:r w:rsidRPr="00746DD8">
              <w:rPr>
                <w:sz w:val="22"/>
                <w:szCs w:val="22"/>
              </w:rPr>
              <w:t xml:space="preserve"> </w:t>
            </w:r>
            <w:proofErr w:type="spellStart"/>
            <w:r w:rsidRPr="00746DD8">
              <w:rPr>
                <w:sz w:val="22"/>
                <w:szCs w:val="22"/>
              </w:rPr>
              <w:t>tušem</w:t>
            </w:r>
            <w:proofErr w:type="spellEnd"/>
            <w:r w:rsidRPr="00746DD8">
              <w:rPr>
                <w:sz w:val="22"/>
                <w:szCs w:val="22"/>
              </w:rPr>
              <w:t xml:space="preserve"> HG bez </w:t>
            </w:r>
            <w:proofErr w:type="spellStart"/>
            <w:r w:rsidRPr="00746DD8">
              <w:rPr>
                <w:sz w:val="22"/>
                <w:szCs w:val="22"/>
              </w:rPr>
              <w:t>klizaca</w:t>
            </w:r>
            <w:proofErr w:type="spellEnd"/>
            <w:r w:rsidRPr="00746DD8">
              <w:rPr>
                <w:sz w:val="22"/>
                <w:szCs w:val="22"/>
              </w:rPr>
              <w:t xml:space="preserve">. U </w:t>
            </w:r>
            <w:proofErr w:type="spellStart"/>
            <w:r w:rsidRPr="00746DD8">
              <w:rPr>
                <w:sz w:val="22"/>
                <w:szCs w:val="22"/>
              </w:rPr>
              <w:t>cenu</w:t>
            </w:r>
            <w:proofErr w:type="spellEnd"/>
            <w:r w:rsidRPr="00746DD8">
              <w:rPr>
                <w:sz w:val="22"/>
                <w:szCs w:val="22"/>
              </w:rPr>
              <w:t xml:space="preserve"> </w:t>
            </w:r>
            <w:proofErr w:type="spellStart"/>
            <w:r w:rsidRPr="00746DD8">
              <w:rPr>
                <w:sz w:val="22"/>
                <w:szCs w:val="22"/>
              </w:rPr>
              <w:t>pozicije</w:t>
            </w:r>
            <w:proofErr w:type="spellEnd"/>
            <w:r w:rsidRPr="00746DD8">
              <w:rPr>
                <w:sz w:val="22"/>
                <w:szCs w:val="22"/>
              </w:rPr>
              <w:t xml:space="preserve"> </w:t>
            </w:r>
            <w:proofErr w:type="spellStart"/>
            <w:r w:rsidRPr="00746DD8">
              <w:rPr>
                <w:sz w:val="22"/>
                <w:szCs w:val="22"/>
              </w:rPr>
              <w:t>uračunati</w:t>
            </w:r>
            <w:proofErr w:type="spellEnd"/>
            <w:r w:rsidRPr="00746DD8">
              <w:rPr>
                <w:sz w:val="22"/>
                <w:szCs w:val="22"/>
              </w:rPr>
              <w:t xml:space="preserve"> </w:t>
            </w:r>
            <w:proofErr w:type="spellStart"/>
            <w:r w:rsidRPr="00746DD8">
              <w:rPr>
                <w:sz w:val="22"/>
                <w:szCs w:val="22"/>
              </w:rPr>
              <w:t>nabavka</w:t>
            </w:r>
            <w:proofErr w:type="spellEnd"/>
            <w:r w:rsidRPr="00746DD8">
              <w:rPr>
                <w:sz w:val="22"/>
                <w:szCs w:val="22"/>
              </w:rPr>
              <w:t xml:space="preserve"> </w:t>
            </w:r>
            <w:proofErr w:type="spellStart"/>
            <w:r w:rsidRPr="00746DD8">
              <w:rPr>
                <w:sz w:val="22"/>
                <w:szCs w:val="22"/>
              </w:rPr>
              <w:t>i</w:t>
            </w:r>
            <w:proofErr w:type="spellEnd"/>
            <w:r w:rsidRPr="00746DD8">
              <w:rPr>
                <w:sz w:val="22"/>
                <w:szCs w:val="22"/>
              </w:rPr>
              <w:t xml:space="preserve"> </w:t>
            </w:r>
            <w:proofErr w:type="spellStart"/>
            <w:r w:rsidRPr="00746DD8">
              <w:rPr>
                <w:sz w:val="22"/>
                <w:szCs w:val="22"/>
              </w:rPr>
              <w:t>montaža</w:t>
            </w:r>
            <w:proofErr w:type="spellEnd"/>
            <w:r w:rsidRPr="00746DD8">
              <w:rPr>
                <w:sz w:val="22"/>
                <w:szCs w:val="22"/>
              </w:rPr>
              <w:t xml:space="preserve"> </w:t>
            </w:r>
            <w:proofErr w:type="spellStart"/>
            <w:r w:rsidRPr="00746DD8">
              <w:rPr>
                <w:sz w:val="22"/>
                <w:szCs w:val="22"/>
              </w:rPr>
              <w:t>kliznih</w:t>
            </w:r>
            <w:proofErr w:type="spellEnd"/>
            <w:r w:rsidRPr="00746DD8">
              <w:rPr>
                <w:sz w:val="22"/>
                <w:szCs w:val="22"/>
              </w:rPr>
              <w:t xml:space="preserve"> </w:t>
            </w:r>
            <w:proofErr w:type="spellStart"/>
            <w:r w:rsidRPr="00746DD8">
              <w:rPr>
                <w:sz w:val="22"/>
                <w:szCs w:val="22"/>
              </w:rPr>
              <w:t>vrata</w:t>
            </w:r>
            <w:proofErr w:type="spellEnd"/>
            <w:r w:rsidRPr="00746DD8">
              <w:rPr>
                <w:sz w:val="22"/>
                <w:szCs w:val="22"/>
              </w:rPr>
              <w:t xml:space="preserve"> </w:t>
            </w:r>
            <w:proofErr w:type="spellStart"/>
            <w:r w:rsidRPr="00746DD8">
              <w:rPr>
                <w:sz w:val="22"/>
                <w:szCs w:val="22"/>
              </w:rPr>
              <w:t>tus</w:t>
            </w:r>
            <w:proofErr w:type="spellEnd"/>
            <w:r w:rsidRPr="00746DD8">
              <w:rPr>
                <w:sz w:val="22"/>
                <w:szCs w:val="22"/>
              </w:rPr>
              <w:t xml:space="preserve"> </w:t>
            </w:r>
            <w:proofErr w:type="spellStart"/>
            <w:r w:rsidRPr="00746DD8">
              <w:rPr>
                <w:sz w:val="22"/>
                <w:szCs w:val="22"/>
              </w:rPr>
              <w:t>kabine</w:t>
            </w:r>
            <w:proofErr w:type="spellEnd"/>
            <w:r w:rsidRPr="00746DD8">
              <w:rPr>
                <w:sz w:val="22"/>
                <w:szCs w:val="22"/>
              </w:rPr>
              <w:t xml:space="preserve">. </w:t>
            </w:r>
            <w:proofErr w:type="spellStart"/>
            <w:r w:rsidRPr="00746DD8">
              <w:rPr>
                <w:sz w:val="22"/>
                <w:szCs w:val="22"/>
              </w:rPr>
              <w:t>Obračun</w:t>
            </w:r>
            <w:proofErr w:type="spellEnd"/>
            <w:r w:rsidRPr="00746DD8">
              <w:rPr>
                <w:sz w:val="22"/>
                <w:szCs w:val="22"/>
              </w:rPr>
              <w:t xml:space="preserve"> po </w:t>
            </w:r>
            <w:proofErr w:type="spellStart"/>
            <w:r w:rsidRPr="00746DD8">
              <w:rPr>
                <w:sz w:val="22"/>
                <w:szCs w:val="22"/>
              </w:rPr>
              <w:t>kompletu</w:t>
            </w:r>
            <w:proofErr w:type="spellEnd"/>
            <w:r w:rsidRPr="00746DD8">
              <w:rPr>
                <w:sz w:val="22"/>
                <w:szCs w:val="22"/>
              </w:rPr>
              <w:t xml:space="preserve"> </w:t>
            </w:r>
            <w:proofErr w:type="spellStart"/>
            <w:r w:rsidRPr="00746DD8">
              <w:rPr>
                <w:sz w:val="22"/>
                <w:szCs w:val="22"/>
              </w:rPr>
              <w:t>opreme</w:t>
            </w:r>
            <w:proofErr w:type="spellEnd"/>
            <w:r w:rsidRPr="00746DD8">
              <w:rPr>
                <w:sz w:val="22"/>
                <w:szCs w:val="22"/>
              </w:rPr>
              <w:t xml:space="preserve"> </w:t>
            </w:r>
            <w:proofErr w:type="spellStart"/>
            <w:r w:rsidRPr="00746DD8">
              <w:rPr>
                <w:sz w:val="22"/>
                <w:szCs w:val="22"/>
              </w:rPr>
              <w:t>tuš</w:t>
            </w:r>
            <w:proofErr w:type="spellEnd"/>
            <w:r w:rsidRPr="00746DD8">
              <w:rPr>
                <w:sz w:val="22"/>
                <w:szCs w:val="22"/>
              </w:rPr>
              <w:t xml:space="preserve"> </w:t>
            </w:r>
            <w:proofErr w:type="spellStart"/>
            <w:r w:rsidRPr="00746DD8">
              <w:rPr>
                <w:sz w:val="22"/>
                <w:szCs w:val="22"/>
              </w:rPr>
              <w:t>kade</w:t>
            </w:r>
            <w:proofErr w:type="spellEnd"/>
            <w:r w:rsidRPr="00746DD8">
              <w:rPr>
                <w:sz w:val="22"/>
                <w:szCs w:val="22"/>
              </w:rPr>
              <w:t>.</w:t>
            </w:r>
          </w:p>
        </w:tc>
        <w:tc>
          <w:tcPr>
            <w:tcW w:w="1325" w:type="dxa"/>
            <w:shd w:val="clear" w:color="auto" w:fill="auto"/>
          </w:tcPr>
          <w:p w:rsidR="007968AE" w:rsidRPr="00294382" w:rsidRDefault="007968AE" w:rsidP="005C3673">
            <w:pPr>
              <w:rPr>
                <w:sz w:val="22"/>
                <w:szCs w:val="22"/>
              </w:rPr>
            </w:pPr>
            <w:r>
              <w:rPr>
                <w:sz w:val="22"/>
                <w:szCs w:val="22"/>
              </w:rPr>
              <w:t>pcs</w:t>
            </w: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BA7689" w:rsidRDefault="007968AE" w:rsidP="005C3673">
            <w:pPr>
              <w:rPr>
                <w:sz w:val="22"/>
                <w:szCs w:val="22"/>
              </w:rPr>
            </w:pPr>
            <w:r>
              <w:rPr>
                <w:sz w:val="22"/>
                <w:szCs w:val="22"/>
              </w:rPr>
              <w:t>3,00</w:t>
            </w:r>
          </w:p>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r>
              <w:rPr>
                <w:sz w:val="22"/>
                <w:szCs w:val="22"/>
              </w:rPr>
              <w:t>TOTAL 4.1.</w:t>
            </w: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4.2.</w:t>
            </w:r>
          </w:p>
        </w:tc>
        <w:tc>
          <w:tcPr>
            <w:tcW w:w="1878" w:type="dxa"/>
            <w:shd w:val="clear" w:color="auto" w:fill="auto"/>
          </w:tcPr>
          <w:p w:rsidR="007968AE" w:rsidRPr="00294382" w:rsidRDefault="007968AE" w:rsidP="005C3673">
            <w:pPr>
              <w:rPr>
                <w:sz w:val="22"/>
                <w:szCs w:val="22"/>
              </w:rPr>
            </w:pPr>
            <w:r w:rsidRPr="00746DD8">
              <w:rPr>
                <w:sz w:val="22"/>
                <w:szCs w:val="22"/>
              </w:rPr>
              <w:t>HIDRANSKA MREZA</w:t>
            </w:r>
          </w:p>
        </w:tc>
        <w:tc>
          <w:tcPr>
            <w:tcW w:w="1325" w:type="dxa"/>
            <w:shd w:val="clear" w:color="auto" w:fill="auto"/>
          </w:tcPr>
          <w:p w:rsidR="007968AE" w:rsidRPr="00E725FE" w:rsidRDefault="007968AE" w:rsidP="005C3673"/>
        </w:tc>
        <w:tc>
          <w:tcPr>
            <w:tcW w:w="1363" w:type="dxa"/>
            <w:shd w:val="clear" w:color="auto" w:fill="auto"/>
          </w:tcPr>
          <w:p w:rsidR="007968AE" w:rsidRPr="00E725FE" w:rsidRDefault="007968AE" w:rsidP="005C3673"/>
        </w:tc>
        <w:tc>
          <w:tcPr>
            <w:tcW w:w="1598" w:type="dxa"/>
            <w:shd w:val="clear" w:color="auto" w:fill="auto"/>
          </w:tcPr>
          <w:p w:rsidR="007968AE" w:rsidRPr="00E725FE" w:rsidRDefault="007968AE" w:rsidP="005C3673"/>
        </w:tc>
        <w:tc>
          <w:tcPr>
            <w:tcW w:w="1454" w:type="dxa"/>
            <w:shd w:val="clear" w:color="auto" w:fill="auto"/>
          </w:tcPr>
          <w:p w:rsidR="007968AE" w:rsidRPr="00E725FE" w:rsidRDefault="007968AE" w:rsidP="005C3673"/>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4.2.3</w:t>
            </w:r>
          </w:p>
        </w:tc>
        <w:tc>
          <w:tcPr>
            <w:tcW w:w="1878" w:type="dxa"/>
            <w:shd w:val="clear" w:color="auto" w:fill="auto"/>
          </w:tcPr>
          <w:p w:rsidR="007968AE" w:rsidRPr="00294382" w:rsidRDefault="007968AE" w:rsidP="005C3673">
            <w:pPr>
              <w:rPr>
                <w:sz w:val="22"/>
                <w:szCs w:val="22"/>
              </w:rPr>
            </w:pPr>
            <w:proofErr w:type="spellStart"/>
            <w:r w:rsidRPr="00746DD8">
              <w:rPr>
                <w:sz w:val="22"/>
                <w:szCs w:val="22"/>
              </w:rPr>
              <w:t>Ugradnja</w:t>
            </w:r>
            <w:proofErr w:type="spellEnd"/>
            <w:r w:rsidRPr="00746DD8">
              <w:rPr>
                <w:sz w:val="22"/>
                <w:szCs w:val="22"/>
              </w:rPr>
              <w:t xml:space="preserve"> </w:t>
            </w:r>
            <w:proofErr w:type="spellStart"/>
            <w:r w:rsidRPr="00746DD8">
              <w:rPr>
                <w:sz w:val="22"/>
                <w:szCs w:val="22"/>
              </w:rPr>
              <w:t>pocinkovanih</w:t>
            </w:r>
            <w:proofErr w:type="spellEnd"/>
            <w:r w:rsidRPr="00746DD8">
              <w:rPr>
                <w:sz w:val="22"/>
                <w:szCs w:val="22"/>
              </w:rPr>
              <w:t xml:space="preserve"> </w:t>
            </w:r>
            <w:proofErr w:type="spellStart"/>
            <w:r w:rsidRPr="00746DD8">
              <w:rPr>
                <w:sz w:val="22"/>
                <w:szCs w:val="22"/>
              </w:rPr>
              <w:t>cevi</w:t>
            </w:r>
            <w:proofErr w:type="spellEnd"/>
            <w:r w:rsidRPr="00746DD8">
              <w:rPr>
                <w:sz w:val="22"/>
                <w:szCs w:val="22"/>
              </w:rPr>
              <w:t xml:space="preserve"> za </w:t>
            </w:r>
            <w:proofErr w:type="spellStart"/>
            <w:r w:rsidRPr="00746DD8">
              <w:rPr>
                <w:sz w:val="22"/>
                <w:szCs w:val="22"/>
              </w:rPr>
              <w:t>hidransku</w:t>
            </w:r>
            <w:proofErr w:type="spellEnd"/>
            <w:r w:rsidRPr="00746DD8">
              <w:rPr>
                <w:sz w:val="22"/>
                <w:szCs w:val="22"/>
              </w:rPr>
              <w:t xml:space="preserve"> </w:t>
            </w:r>
            <w:proofErr w:type="spellStart"/>
            <w:r w:rsidRPr="00746DD8">
              <w:rPr>
                <w:sz w:val="22"/>
                <w:szCs w:val="22"/>
              </w:rPr>
              <w:t>mrezu</w:t>
            </w:r>
            <w:proofErr w:type="spellEnd"/>
            <w:r w:rsidRPr="00746DD8">
              <w:rPr>
                <w:sz w:val="22"/>
                <w:szCs w:val="22"/>
              </w:rPr>
              <w:t xml:space="preserve"> </w:t>
            </w:r>
            <w:proofErr w:type="spellStart"/>
            <w:r w:rsidRPr="00746DD8">
              <w:rPr>
                <w:sz w:val="22"/>
                <w:szCs w:val="22"/>
              </w:rPr>
              <w:t>Dn</w:t>
            </w:r>
            <w:proofErr w:type="spellEnd"/>
            <w:r w:rsidRPr="00746DD8">
              <w:rPr>
                <w:sz w:val="22"/>
                <w:szCs w:val="22"/>
              </w:rPr>
              <w:t xml:space="preserve"> 63</w:t>
            </w:r>
          </w:p>
        </w:tc>
        <w:tc>
          <w:tcPr>
            <w:tcW w:w="1325" w:type="dxa"/>
            <w:shd w:val="clear" w:color="auto" w:fill="auto"/>
          </w:tcPr>
          <w:p w:rsidR="007968AE" w:rsidRPr="00E725FE" w:rsidRDefault="007968AE" w:rsidP="005C3673">
            <w:r>
              <w:t>m</w:t>
            </w:r>
          </w:p>
        </w:tc>
        <w:tc>
          <w:tcPr>
            <w:tcW w:w="1363" w:type="dxa"/>
            <w:shd w:val="clear" w:color="auto" w:fill="auto"/>
          </w:tcPr>
          <w:p w:rsidR="007968AE" w:rsidRPr="00E725FE" w:rsidRDefault="007968AE" w:rsidP="005C3673"/>
        </w:tc>
        <w:tc>
          <w:tcPr>
            <w:tcW w:w="1598" w:type="dxa"/>
            <w:shd w:val="clear" w:color="auto" w:fill="auto"/>
          </w:tcPr>
          <w:p w:rsidR="007968AE" w:rsidRPr="00E725FE" w:rsidRDefault="007968AE" w:rsidP="005C3673">
            <w:r>
              <w:t>40,00</w:t>
            </w:r>
          </w:p>
        </w:tc>
        <w:tc>
          <w:tcPr>
            <w:tcW w:w="1454" w:type="dxa"/>
            <w:shd w:val="clear" w:color="auto" w:fill="auto"/>
          </w:tcPr>
          <w:p w:rsidR="007968AE" w:rsidRPr="00E725FE" w:rsidRDefault="007968AE" w:rsidP="005C3673"/>
        </w:tc>
      </w:tr>
      <w:tr w:rsidR="007968AE" w:rsidRPr="00E725FE" w:rsidTr="005C3673">
        <w:tc>
          <w:tcPr>
            <w:tcW w:w="1444" w:type="dxa"/>
            <w:shd w:val="clear" w:color="auto" w:fill="auto"/>
          </w:tcPr>
          <w:p w:rsidR="007968AE" w:rsidRPr="00294382" w:rsidRDefault="007968AE" w:rsidP="005C3673">
            <w:pPr>
              <w:rPr>
                <w:sz w:val="22"/>
                <w:szCs w:val="22"/>
              </w:rPr>
            </w:pPr>
            <w:r w:rsidRPr="00746DD8">
              <w:rPr>
                <w:sz w:val="22"/>
                <w:szCs w:val="22"/>
              </w:rPr>
              <w:t>4.2.4</w:t>
            </w:r>
          </w:p>
        </w:tc>
        <w:tc>
          <w:tcPr>
            <w:tcW w:w="1878" w:type="dxa"/>
            <w:shd w:val="clear" w:color="auto" w:fill="auto"/>
          </w:tcPr>
          <w:p w:rsidR="007968AE" w:rsidRPr="00294382" w:rsidRDefault="007968AE" w:rsidP="005C3673">
            <w:pPr>
              <w:rPr>
                <w:sz w:val="22"/>
                <w:szCs w:val="22"/>
              </w:rPr>
            </w:pPr>
            <w:proofErr w:type="spellStart"/>
            <w:r w:rsidRPr="00746DD8">
              <w:rPr>
                <w:sz w:val="22"/>
                <w:szCs w:val="22"/>
              </w:rPr>
              <w:t>Ugradnja</w:t>
            </w:r>
            <w:proofErr w:type="spellEnd"/>
            <w:r w:rsidRPr="00746DD8">
              <w:rPr>
                <w:sz w:val="22"/>
                <w:szCs w:val="22"/>
              </w:rPr>
              <w:t xml:space="preserve"> </w:t>
            </w:r>
            <w:proofErr w:type="spellStart"/>
            <w:r w:rsidRPr="00746DD8">
              <w:rPr>
                <w:sz w:val="22"/>
                <w:szCs w:val="22"/>
              </w:rPr>
              <w:t>protivpozarvnih</w:t>
            </w:r>
            <w:proofErr w:type="spellEnd"/>
            <w:r w:rsidRPr="00746DD8">
              <w:rPr>
                <w:sz w:val="22"/>
                <w:szCs w:val="22"/>
              </w:rPr>
              <w:t xml:space="preserve"> </w:t>
            </w:r>
            <w:proofErr w:type="spellStart"/>
            <w:r w:rsidRPr="00746DD8">
              <w:rPr>
                <w:sz w:val="22"/>
                <w:szCs w:val="22"/>
              </w:rPr>
              <w:t>hidranskih</w:t>
            </w:r>
            <w:proofErr w:type="spellEnd"/>
            <w:r w:rsidRPr="00746DD8">
              <w:rPr>
                <w:sz w:val="22"/>
                <w:szCs w:val="22"/>
              </w:rPr>
              <w:t xml:space="preserve"> </w:t>
            </w:r>
            <w:proofErr w:type="spellStart"/>
            <w:r w:rsidRPr="00746DD8">
              <w:rPr>
                <w:sz w:val="22"/>
                <w:szCs w:val="22"/>
              </w:rPr>
              <w:t>ormara</w:t>
            </w:r>
            <w:proofErr w:type="spellEnd"/>
            <w:r w:rsidRPr="00746DD8">
              <w:rPr>
                <w:sz w:val="22"/>
                <w:szCs w:val="22"/>
              </w:rPr>
              <w:t xml:space="preserve"> </w:t>
            </w:r>
            <w:proofErr w:type="spellStart"/>
            <w:r w:rsidRPr="00746DD8">
              <w:rPr>
                <w:sz w:val="22"/>
                <w:szCs w:val="22"/>
              </w:rPr>
              <w:t>sa</w:t>
            </w:r>
            <w:proofErr w:type="spellEnd"/>
            <w:r w:rsidRPr="00746DD8">
              <w:rPr>
                <w:sz w:val="22"/>
                <w:szCs w:val="22"/>
              </w:rPr>
              <w:t xml:space="preserve"> </w:t>
            </w:r>
            <w:proofErr w:type="spellStart"/>
            <w:r w:rsidRPr="00746DD8">
              <w:rPr>
                <w:sz w:val="22"/>
                <w:szCs w:val="22"/>
              </w:rPr>
              <w:t>crevima</w:t>
            </w:r>
            <w:proofErr w:type="spellEnd"/>
            <w:r w:rsidRPr="00746DD8">
              <w:rPr>
                <w:sz w:val="22"/>
                <w:szCs w:val="22"/>
              </w:rPr>
              <w:t xml:space="preserve"> I </w:t>
            </w:r>
            <w:proofErr w:type="spellStart"/>
            <w:r w:rsidRPr="00746DD8">
              <w:rPr>
                <w:sz w:val="22"/>
                <w:szCs w:val="22"/>
              </w:rPr>
              <w:t>ventilima</w:t>
            </w:r>
            <w:proofErr w:type="spellEnd"/>
          </w:p>
        </w:tc>
        <w:tc>
          <w:tcPr>
            <w:tcW w:w="1325" w:type="dxa"/>
            <w:shd w:val="clear" w:color="auto" w:fill="auto"/>
          </w:tcPr>
          <w:p w:rsidR="007968AE" w:rsidRPr="00E725FE" w:rsidRDefault="007968AE" w:rsidP="005C3673">
            <w:r>
              <w:t>pcs</w:t>
            </w:r>
          </w:p>
        </w:tc>
        <w:tc>
          <w:tcPr>
            <w:tcW w:w="1363" w:type="dxa"/>
            <w:shd w:val="clear" w:color="auto" w:fill="auto"/>
          </w:tcPr>
          <w:p w:rsidR="007968AE" w:rsidRPr="00E725FE" w:rsidRDefault="007968AE" w:rsidP="005C3673"/>
        </w:tc>
        <w:tc>
          <w:tcPr>
            <w:tcW w:w="1598" w:type="dxa"/>
            <w:shd w:val="clear" w:color="auto" w:fill="auto"/>
          </w:tcPr>
          <w:p w:rsidR="007968AE" w:rsidRPr="00E725FE" w:rsidRDefault="007968AE" w:rsidP="005C3673">
            <w:r>
              <w:t>3,00</w:t>
            </w:r>
          </w:p>
        </w:tc>
        <w:tc>
          <w:tcPr>
            <w:tcW w:w="1454" w:type="dxa"/>
            <w:shd w:val="clear" w:color="auto" w:fill="auto"/>
          </w:tcPr>
          <w:p w:rsidR="007968AE" w:rsidRPr="00E725FE" w:rsidRDefault="007968AE" w:rsidP="005C3673"/>
        </w:tc>
      </w:tr>
      <w:tr w:rsidR="007968AE" w:rsidRPr="00294382" w:rsidTr="005C3673">
        <w:tc>
          <w:tcPr>
            <w:tcW w:w="1444" w:type="dxa"/>
            <w:shd w:val="clear" w:color="auto" w:fill="auto"/>
          </w:tcPr>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r>
              <w:rPr>
                <w:sz w:val="22"/>
                <w:szCs w:val="22"/>
              </w:rPr>
              <w:t>TOTAL 4.2.</w:t>
            </w: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294382" w:rsidTr="005C3673">
        <w:tc>
          <w:tcPr>
            <w:tcW w:w="1444" w:type="dxa"/>
            <w:shd w:val="clear" w:color="auto" w:fill="auto"/>
          </w:tcPr>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294382" w:rsidTr="005C3673">
        <w:tc>
          <w:tcPr>
            <w:tcW w:w="1444" w:type="dxa"/>
            <w:shd w:val="clear" w:color="auto" w:fill="auto"/>
          </w:tcPr>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294382" w:rsidTr="005C3673">
        <w:tc>
          <w:tcPr>
            <w:tcW w:w="1444" w:type="dxa"/>
            <w:shd w:val="clear" w:color="auto" w:fill="auto"/>
          </w:tcPr>
          <w:p w:rsidR="007968AE" w:rsidRPr="00294382" w:rsidRDefault="007968AE" w:rsidP="005C3673">
            <w:pPr>
              <w:rPr>
                <w:sz w:val="22"/>
                <w:szCs w:val="22"/>
              </w:rPr>
            </w:pPr>
          </w:p>
          <w:p w:rsidR="007968AE" w:rsidRPr="00294382" w:rsidRDefault="007968AE" w:rsidP="005C3673">
            <w:pPr>
              <w:rPr>
                <w:sz w:val="22"/>
                <w:szCs w:val="22"/>
              </w:rPr>
            </w:pPr>
            <w:r w:rsidRPr="00294382">
              <w:rPr>
                <w:sz w:val="22"/>
                <w:szCs w:val="22"/>
              </w:rPr>
              <w:t>Total amount of the works, outside dayworks</w:t>
            </w:r>
          </w:p>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294382" w:rsidTr="005C3673">
        <w:tc>
          <w:tcPr>
            <w:tcW w:w="1444" w:type="dxa"/>
            <w:shd w:val="clear" w:color="auto" w:fill="auto"/>
          </w:tcPr>
          <w:p w:rsidR="007968AE" w:rsidRPr="00294382" w:rsidRDefault="007968AE" w:rsidP="005C3673">
            <w:pPr>
              <w:rPr>
                <w:sz w:val="22"/>
                <w:szCs w:val="22"/>
              </w:rPr>
            </w:pPr>
          </w:p>
          <w:p w:rsidR="007968AE" w:rsidRPr="00294382" w:rsidRDefault="007968AE" w:rsidP="005C3673">
            <w:pPr>
              <w:rPr>
                <w:sz w:val="22"/>
                <w:szCs w:val="22"/>
              </w:rPr>
            </w:pPr>
            <w:r w:rsidRPr="00294382">
              <w:rPr>
                <w:sz w:val="22"/>
                <w:szCs w:val="22"/>
              </w:rPr>
              <w:lastRenderedPageBreak/>
              <w:t>Dayworks</w:t>
            </w:r>
          </w:p>
          <w:p w:rsidR="007968AE" w:rsidRPr="00294382" w:rsidRDefault="007968AE" w:rsidP="005C3673">
            <w:pPr>
              <w:rPr>
                <w:sz w:val="22"/>
                <w:szCs w:val="22"/>
              </w:rPr>
            </w:pPr>
          </w:p>
        </w:tc>
        <w:tc>
          <w:tcPr>
            <w:tcW w:w="1878" w:type="dxa"/>
            <w:shd w:val="clear" w:color="auto" w:fill="auto"/>
          </w:tcPr>
          <w:p w:rsidR="007968AE" w:rsidRPr="00294382" w:rsidRDefault="007968AE" w:rsidP="005C3673">
            <w:pPr>
              <w:rPr>
                <w:sz w:val="22"/>
                <w:szCs w:val="22"/>
              </w:rPr>
            </w:pP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r w:rsidR="007968AE" w:rsidRPr="00294382" w:rsidTr="005C3673">
        <w:tc>
          <w:tcPr>
            <w:tcW w:w="1444" w:type="dxa"/>
            <w:shd w:val="clear" w:color="auto" w:fill="auto"/>
          </w:tcPr>
          <w:p w:rsidR="007968AE" w:rsidRPr="00294382" w:rsidRDefault="007968AE" w:rsidP="005C3673">
            <w:pPr>
              <w:rPr>
                <w:sz w:val="22"/>
                <w:szCs w:val="22"/>
              </w:rPr>
            </w:pPr>
          </w:p>
          <w:p w:rsidR="007968AE" w:rsidRPr="00294382" w:rsidRDefault="007968AE" w:rsidP="005C3673">
            <w:pPr>
              <w:rPr>
                <w:sz w:val="22"/>
                <w:szCs w:val="22"/>
              </w:rPr>
            </w:pPr>
            <w:r w:rsidRPr="00294382">
              <w:rPr>
                <w:sz w:val="22"/>
                <w:szCs w:val="22"/>
              </w:rPr>
              <w:t xml:space="preserve">Total </w:t>
            </w:r>
          </w:p>
        </w:tc>
        <w:tc>
          <w:tcPr>
            <w:tcW w:w="1878" w:type="dxa"/>
            <w:shd w:val="clear" w:color="auto" w:fill="auto"/>
          </w:tcPr>
          <w:p w:rsidR="007968AE" w:rsidRPr="00294382" w:rsidRDefault="007968AE" w:rsidP="005C3673">
            <w:pPr>
              <w:rPr>
                <w:sz w:val="22"/>
                <w:szCs w:val="22"/>
              </w:rPr>
            </w:pPr>
          </w:p>
        </w:tc>
        <w:tc>
          <w:tcPr>
            <w:tcW w:w="1325" w:type="dxa"/>
            <w:shd w:val="clear" w:color="auto" w:fill="auto"/>
          </w:tcPr>
          <w:p w:rsidR="007968AE" w:rsidRPr="00294382" w:rsidRDefault="007968AE" w:rsidP="005C3673">
            <w:pPr>
              <w:rPr>
                <w:sz w:val="22"/>
                <w:szCs w:val="22"/>
              </w:rPr>
            </w:pPr>
          </w:p>
        </w:tc>
        <w:tc>
          <w:tcPr>
            <w:tcW w:w="1363" w:type="dxa"/>
            <w:shd w:val="clear" w:color="auto" w:fill="auto"/>
          </w:tcPr>
          <w:p w:rsidR="007968AE" w:rsidRPr="00294382" w:rsidRDefault="007968AE" w:rsidP="005C3673">
            <w:pPr>
              <w:rPr>
                <w:sz w:val="22"/>
                <w:szCs w:val="22"/>
              </w:rPr>
            </w:pPr>
          </w:p>
        </w:tc>
        <w:tc>
          <w:tcPr>
            <w:tcW w:w="1598" w:type="dxa"/>
            <w:shd w:val="clear" w:color="auto" w:fill="auto"/>
          </w:tcPr>
          <w:p w:rsidR="007968AE" w:rsidRPr="00294382" w:rsidRDefault="007968AE" w:rsidP="005C3673">
            <w:pPr>
              <w:rPr>
                <w:sz w:val="22"/>
                <w:szCs w:val="22"/>
              </w:rPr>
            </w:pPr>
          </w:p>
        </w:tc>
        <w:tc>
          <w:tcPr>
            <w:tcW w:w="1454" w:type="dxa"/>
            <w:shd w:val="clear" w:color="auto" w:fill="auto"/>
          </w:tcPr>
          <w:p w:rsidR="007968AE" w:rsidRPr="00294382" w:rsidRDefault="007968AE" w:rsidP="005C3673">
            <w:pPr>
              <w:rPr>
                <w:sz w:val="22"/>
                <w:szCs w:val="22"/>
              </w:rPr>
            </w:pPr>
          </w:p>
        </w:tc>
      </w:tr>
    </w:tbl>
    <w:p w:rsidR="007968AE" w:rsidRPr="00E725FE" w:rsidRDefault="007968AE" w:rsidP="007968AE">
      <w:pPr>
        <w:rPr>
          <w:sz w:val="22"/>
          <w:szCs w:val="22"/>
        </w:rPr>
      </w:pPr>
    </w:p>
    <w:p w:rsidR="007968AE" w:rsidRPr="00E725FE" w:rsidRDefault="007968AE" w:rsidP="007968AE">
      <w:pPr>
        <w:rPr>
          <w:sz w:val="22"/>
          <w:szCs w:val="22"/>
        </w:rPr>
      </w:pPr>
      <w:r w:rsidRPr="00E725FE">
        <w:rPr>
          <w:sz w:val="22"/>
          <w:szCs w:val="22"/>
          <w:u w:val="single"/>
        </w:rPr>
        <w:t>Note:</w:t>
      </w:r>
      <w:r w:rsidRPr="00E725FE">
        <w:rPr>
          <w:sz w:val="22"/>
          <w:szCs w:val="22"/>
        </w:rPr>
        <w:t xml:space="preserve"> the numbering of prices under (a) and titles under (b) correspond to th</w:t>
      </w:r>
      <w:r>
        <w:rPr>
          <w:sz w:val="22"/>
          <w:szCs w:val="22"/>
        </w:rPr>
        <w:t>e numbering</w:t>
      </w:r>
      <w:r w:rsidRPr="00E725FE">
        <w:rPr>
          <w:sz w:val="22"/>
          <w:szCs w:val="22"/>
        </w:rPr>
        <w:t xml:space="preserve"> </w:t>
      </w:r>
      <w:r>
        <w:rPr>
          <w:sz w:val="22"/>
          <w:szCs w:val="22"/>
        </w:rPr>
        <w:t>in</w:t>
      </w:r>
      <w:r w:rsidRPr="00E725FE">
        <w:rPr>
          <w:sz w:val="22"/>
          <w:szCs w:val="22"/>
        </w:rPr>
        <w:t xml:space="preserve"> the </w:t>
      </w:r>
      <w:r>
        <w:rPr>
          <w:sz w:val="22"/>
          <w:szCs w:val="22"/>
        </w:rPr>
        <w:t>p</w:t>
      </w:r>
      <w:r w:rsidRPr="00E725FE">
        <w:rPr>
          <w:sz w:val="22"/>
          <w:szCs w:val="22"/>
        </w:rPr>
        <w:t xml:space="preserve">rice </w:t>
      </w:r>
      <w:r>
        <w:rPr>
          <w:sz w:val="22"/>
          <w:szCs w:val="22"/>
        </w:rPr>
        <w:t>s</w:t>
      </w:r>
      <w:r w:rsidRPr="00E725FE">
        <w:rPr>
          <w:sz w:val="22"/>
          <w:szCs w:val="22"/>
        </w:rPr>
        <w:t>chedule</w:t>
      </w:r>
    </w:p>
    <w:p w:rsidR="007968AE" w:rsidRPr="00E725FE" w:rsidRDefault="007968AE" w:rsidP="007968AE">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7968AE" w:rsidRPr="00294382" w:rsidTr="005C3673">
        <w:tc>
          <w:tcPr>
            <w:tcW w:w="9286" w:type="dxa"/>
            <w:gridSpan w:val="2"/>
            <w:shd w:val="clear" w:color="auto" w:fill="auto"/>
          </w:tcPr>
          <w:p w:rsidR="007968AE" w:rsidRPr="00C81E89" w:rsidRDefault="007968AE" w:rsidP="005C3673">
            <w:pPr>
              <w:rPr>
                <w:color w:val="000000"/>
                <w:sz w:val="22"/>
                <w:szCs w:val="22"/>
              </w:rPr>
            </w:pPr>
            <w:r>
              <w:rPr>
                <w:b/>
                <w:color w:val="000000"/>
                <w:sz w:val="22"/>
                <w:szCs w:val="22"/>
              </w:rPr>
              <w:t xml:space="preserve">                                                       </w:t>
            </w:r>
            <w:r w:rsidRPr="00294382">
              <w:rPr>
                <w:b/>
                <w:color w:val="000000"/>
                <w:sz w:val="22"/>
                <w:szCs w:val="22"/>
              </w:rPr>
              <w:t xml:space="preserve">PRICE No …. </w:t>
            </w:r>
            <w:r>
              <w:rPr>
                <w:b/>
                <w:color w:val="000000"/>
                <w:sz w:val="22"/>
                <w:szCs w:val="22"/>
              </w:rPr>
              <w:t xml:space="preserve"> </w:t>
            </w:r>
            <w:r w:rsidRPr="00746DD8">
              <w:rPr>
                <w:b/>
                <w:color w:val="000000"/>
                <w:sz w:val="22"/>
                <w:szCs w:val="22"/>
              </w:rPr>
              <w:t>3.3.1</w:t>
            </w:r>
          </w:p>
          <w:p w:rsidR="007968AE" w:rsidRPr="00294382" w:rsidRDefault="007968AE" w:rsidP="005C3673">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t xml:space="preserve"> </w:t>
            </w:r>
            <w:proofErr w:type="spellStart"/>
            <w:r w:rsidRPr="00746DD8">
              <w:t>Zamena</w:t>
            </w:r>
            <w:proofErr w:type="spellEnd"/>
            <w:r w:rsidRPr="00746DD8">
              <w:t xml:space="preserve"> </w:t>
            </w:r>
            <w:proofErr w:type="spellStart"/>
            <w:r w:rsidRPr="00746DD8">
              <w:t>vodovodnih</w:t>
            </w:r>
            <w:proofErr w:type="spellEnd"/>
            <w:r w:rsidRPr="00746DD8">
              <w:t xml:space="preserve"> </w:t>
            </w:r>
            <w:proofErr w:type="spellStart"/>
            <w:r w:rsidRPr="00746DD8">
              <w:t>cevi</w:t>
            </w:r>
            <w:proofErr w:type="spellEnd"/>
            <w:r w:rsidRPr="00746DD8">
              <w:t xml:space="preserve"> </w:t>
            </w:r>
            <w:proofErr w:type="spellStart"/>
            <w:r w:rsidRPr="00746DD8">
              <w:t>vode</w:t>
            </w:r>
            <w:proofErr w:type="spellEnd"/>
            <w:r w:rsidRPr="00746DD8">
              <w:t xml:space="preserve"> u </w:t>
            </w:r>
            <w:proofErr w:type="spellStart"/>
            <w:r w:rsidRPr="00746DD8">
              <w:t>toaletima</w:t>
            </w:r>
            <w:proofErr w:type="spellEnd"/>
            <w:r w:rsidRPr="00746DD8">
              <w:t xml:space="preserve">  I </w:t>
            </w:r>
            <w:proofErr w:type="spellStart"/>
            <w:r w:rsidRPr="00746DD8">
              <w:t>cevi</w:t>
            </w:r>
            <w:proofErr w:type="spellEnd"/>
            <w:r w:rsidRPr="00746DD8">
              <w:t xml:space="preserve"> </w:t>
            </w:r>
            <w:proofErr w:type="spellStart"/>
            <w:r w:rsidRPr="00746DD8">
              <w:t>kanalizacije</w:t>
            </w:r>
            <w:proofErr w:type="spellEnd"/>
            <w:r w:rsidRPr="00746DD8">
              <w:t xml:space="preserve"> . </w:t>
            </w:r>
            <w:proofErr w:type="spellStart"/>
            <w:r w:rsidRPr="00746DD8">
              <w:t>Ugrdanja</w:t>
            </w:r>
            <w:proofErr w:type="spellEnd"/>
            <w:r w:rsidRPr="00746DD8">
              <w:t xml:space="preserve"> </w:t>
            </w:r>
            <w:proofErr w:type="spellStart"/>
            <w:r w:rsidRPr="00746DD8">
              <w:t>slivnika</w:t>
            </w:r>
            <w:proofErr w:type="spellEnd"/>
            <w:r w:rsidRPr="00746DD8">
              <w:t xml:space="preserve"> ,</w:t>
            </w:r>
            <w:proofErr w:type="spellStart"/>
            <w:r w:rsidRPr="00746DD8">
              <w:t>ispitivanje</w:t>
            </w:r>
            <w:proofErr w:type="spellEnd"/>
            <w:r w:rsidRPr="00746DD8">
              <w:t xml:space="preserve"> </w:t>
            </w:r>
            <w:proofErr w:type="spellStart"/>
            <w:r w:rsidRPr="00746DD8">
              <w:t>cevovoda</w:t>
            </w:r>
            <w:proofErr w:type="spellEnd"/>
            <w:r w:rsidRPr="00746DD8">
              <w:t xml:space="preserve"> .</w:t>
            </w:r>
          </w:p>
          <w:p w:rsidR="007968AE" w:rsidRPr="00294382" w:rsidRDefault="007968AE" w:rsidP="005C3673">
            <w:pPr>
              <w:autoSpaceDE w:val="0"/>
              <w:autoSpaceDN w:val="0"/>
              <w:adjustRightInd w:val="0"/>
              <w:jc w:val="center"/>
              <w:rPr>
                <w:b/>
                <w:bCs/>
                <w:color w:val="000000"/>
                <w:sz w:val="20"/>
              </w:rPr>
            </w:pPr>
          </w:p>
        </w:tc>
      </w:tr>
      <w:tr w:rsidR="007968AE" w:rsidRPr="00294382" w:rsidTr="005C3673">
        <w:tc>
          <w:tcPr>
            <w:tcW w:w="9286" w:type="dxa"/>
            <w:gridSpan w:val="2"/>
            <w:shd w:val="clear" w:color="auto" w:fill="auto"/>
          </w:tcPr>
          <w:p w:rsidR="007968AE" w:rsidRDefault="007968AE"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7968AE" w:rsidRDefault="007968AE" w:rsidP="005C3673">
            <w:pPr>
              <w:numPr>
                <w:ilvl w:val="0"/>
                <w:numId w:val="112"/>
              </w:numPr>
              <w:autoSpaceDE w:val="0"/>
              <w:autoSpaceDN w:val="0"/>
              <w:adjustRightInd w:val="0"/>
              <w:rPr>
                <w:color w:val="000000"/>
                <w:sz w:val="22"/>
                <w:szCs w:val="22"/>
              </w:rPr>
            </w:pPr>
            <w:proofErr w:type="spellStart"/>
            <w:r w:rsidRPr="00746DD8">
              <w:rPr>
                <w:color w:val="000000"/>
                <w:sz w:val="22"/>
                <w:szCs w:val="22"/>
              </w:rPr>
              <w:t>Zamena</w:t>
            </w:r>
            <w:proofErr w:type="spellEnd"/>
            <w:r w:rsidRPr="00746DD8">
              <w:rPr>
                <w:color w:val="000000"/>
                <w:sz w:val="22"/>
                <w:szCs w:val="22"/>
              </w:rPr>
              <w:t xml:space="preserve"> </w:t>
            </w:r>
            <w:proofErr w:type="spellStart"/>
            <w:r w:rsidRPr="00746DD8">
              <w:rPr>
                <w:color w:val="000000"/>
                <w:sz w:val="22"/>
                <w:szCs w:val="22"/>
              </w:rPr>
              <w:t>vodovodnih</w:t>
            </w:r>
            <w:proofErr w:type="spellEnd"/>
            <w:r w:rsidRPr="00746DD8">
              <w:rPr>
                <w:color w:val="000000"/>
                <w:sz w:val="22"/>
                <w:szCs w:val="22"/>
              </w:rPr>
              <w:t xml:space="preserve"> </w:t>
            </w:r>
            <w:proofErr w:type="spellStart"/>
            <w:r w:rsidRPr="00746DD8">
              <w:rPr>
                <w:color w:val="000000"/>
                <w:sz w:val="22"/>
                <w:szCs w:val="22"/>
              </w:rPr>
              <w:t>cevi</w:t>
            </w:r>
            <w:proofErr w:type="spellEnd"/>
            <w:r w:rsidRPr="00746DD8">
              <w:rPr>
                <w:color w:val="000000"/>
                <w:sz w:val="22"/>
                <w:szCs w:val="22"/>
              </w:rPr>
              <w:t xml:space="preserve"> </w:t>
            </w:r>
            <w:proofErr w:type="spellStart"/>
            <w:r w:rsidRPr="00746DD8">
              <w:rPr>
                <w:color w:val="000000"/>
                <w:sz w:val="22"/>
                <w:szCs w:val="22"/>
              </w:rPr>
              <w:t>vode</w:t>
            </w:r>
            <w:proofErr w:type="spellEnd"/>
            <w:r w:rsidRPr="00746DD8">
              <w:rPr>
                <w:color w:val="000000"/>
                <w:sz w:val="22"/>
                <w:szCs w:val="22"/>
              </w:rPr>
              <w:t xml:space="preserve"> u </w:t>
            </w:r>
            <w:proofErr w:type="spellStart"/>
            <w:r w:rsidRPr="00746DD8">
              <w:rPr>
                <w:color w:val="000000"/>
                <w:sz w:val="22"/>
                <w:szCs w:val="22"/>
              </w:rPr>
              <w:t>toaletima</w:t>
            </w:r>
            <w:proofErr w:type="spellEnd"/>
            <w:r w:rsidRPr="00746DD8">
              <w:rPr>
                <w:color w:val="000000"/>
                <w:sz w:val="22"/>
                <w:szCs w:val="22"/>
              </w:rPr>
              <w:t xml:space="preserve">  I </w:t>
            </w:r>
            <w:proofErr w:type="spellStart"/>
            <w:r w:rsidRPr="00746DD8">
              <w:rPr>
                <w:color w:val="000000"/>
                <w:sz w:val="22"/>
                <w:szCs w:val="22"/>
              </w:rPr>
              <w:t>cevi</w:t>
            </w:r>
            <w:proofErr w:type="spellEnd"/>
            <w:r w:rsidRPr="00746DD8">
              <w:rPr>
                <w:color w:val="000000"/>
                <w:sz w:val="22"/>
                <w:szCs w:val="22"/>
              </w:rPr>
              <w:t xml:space="preserve"> </w:t>
            </w:r>
            <w:proofErr w:type="spellStart"/>
            <w:r w:rsidRPr="00746DD8">
              <w:rPr>
                <w:color w:val="000000"/>
                <w:sz w:val="22"/>
                <w:szCs w:val="22"/>
              </w:rPr>
              <w:t>kanalizacije</w:t>
            </w:r>
            <w:proofErr w:type="spellEnd"/>
            <w:r w:rsidRPr="00746DD8">
              <w:rPr>
                <w:color w:val="000000"/>
                <w:sz w:val="22"/>
                <w:szCs w:val="22"/>
              </w:rPr>
              <w:t xml:space="preserve"> . </w:t>
            </w:r>
            <w:proofErr w:type="spellStart"/>
            <w:r w:rsidRPr="00746DD8">
              <w:rPr>
                <w:color w:val="000000"/>
                <w:sz w:val="22"/>
                <w:szCs w:val="22"/>
              </w:rPr>
              <w:t>Ugrdanja</w:t>
            </w:r>
            <w:proofErr w:type="spellEnd"/>
            <w:r w:rsidRPr="00746DD8">
              <w:rPr>
                <w:color w:val="000000"/>
                <w:sz w:val="22"/>
                <w:szCs w:val="22"/>
              </w:rPr>
              <w:t xml:space="preserve"> </w:t>
            </w:r>
            <w:proofErr w:type="spellStart"/>
            <w:r w:rsidRPr="00746DD8">
              <w:rPr>
                <w:color w:val="000000"/>
                <w:sz w:val="22"/>
                <w:szCs w:val="22"/>
              </w:rPr>
              <w:t>slivnika</w:t>
            </w:r>
            <w:proofErr w:type="spellEnd"/>
            <w:r w:rsidRPr="00746DD8">
              <w:rPr>
                <w:color w:val="000000"/>
                <w:sz w:val="22"/>
                <w:szCs w:val="22"/>
              </w:rPr>
              <w:t xml:space="preserve"> </w:t>
            </w:r>
            <w:r w:rsidR="005C27E3">
              <w:rPr>
                <w:color w:val="000000"/>
                <w:sz w:val="22"/>
                <w:szCs w:val="22"/>
              </w:rPr>
              <w:t xml:space="preserve">I </w:t>
            </w:r>
            <w:proofErr w:type="spellStart"/>
            <w:r w:rsidRPr="00746DD8">
              <w:rPr>
                <w:color w:val="000000"/>
                <w:sz w:val="22"/>
                <w:szCs w:val="22"/>
              </w:rPr>
              <w:t>ispitivanje</w:t>
            </w:r>
            <w:proofErr w:type="spellEnd"/>
            <w:r w:rsidRPr="00746DD8">
              <w:rPr>
                <w:color w:val="000000"/>
                <w:sz w:val="22"/>
                <w:szCs w:val="22"/>
              </w:rPr>
              <w:t xml:space="preserve"> </w:t>
            </w:r>
            <w:proofErr w:type="spellStart"/>
            <w:r w:rsidRPr="00746DD8">
              <w:rPr>
                <w:color w:val="000000"/>
                <w:sz w:val="22"/>
                <w:szCs w:val="22"/>
              </w:rPr>
              <w:t>cevovoda</w:t>
            </w:r>
            <w:proofErr w:type="spellEnd"/>
            <w:r w:rsidRPr="00746DD8">
              <w:rPr>
                <w:color w:val="000000"/>
                <w:sz w:val="22"/>
                <w:szCs w:val="22"/>
              </w:rPr>
              <w:t xml:space="preserve"> .</w:t>
            </w:r>
          </w:p>
          <w:p w:rsidR="007968AE" w:rsidRPr="00294382" w:rsidRDefault="007968AE" w:rsidP="005C3673">
            <w:pPr>
              <w:numPr>
                <w:ilvl w:val="0"/>
                <w:numId w:val="112"/>
              </w:numPr>
              <w:autoSpaceDE w:val="0"/>
              <w:autoSpaceDN w:val="0"/>
              <w:adjustRightInd w:val="0"/>
              <w:rPr>
                <w:color w:val="000000"/>
                <w:sz w:val="22"/>
                <w:szCs w:val="22"/>
              </w:rPr>
            </w:pPr>
            <w:proofErr w:type="spellStart"/>
            <w:r w:rsidRPr="0043706C">
              <w:rPr>
                <w:color w:val="000000"/>
                <w:sz w:val="22"/>
                <w:szCs w:val="22"/>
              </w:rPr>
              <w:t>Obračun</w:t>
            </w:r>
            <w:proofErr w:type="spellEnd"/>
            <w:r w:rsidRPr="0043706C">
              <w:rPr>
                <w:color w:val="000000"/>
                <w:sz w:val="22"/>
                <w:szCs w:val="22"/>
              </w:rPr>
              <w:t xml:space="preserve"> po </w:t>
            </w:r>
            <w:r>
              <w:rPr>
                <w:color w:val="000000"/>
                <w:sz w:val="22"/>
                <w:szCs w:val="22"/>
              </w:rPr>
              <w:t>LPS</w:t>
            </w:r>
            <w:r w:rsidR="005C27E3">
              <w:rPr>
                <w:color w:val="000000"/>
                <w:sz w:val="22"/>
                <w:szCs w:val="22"/>
              </w:rPr>
              <w:t xml:space="preserve">- </w:t>
            </w:r>
            <w:r w:rsidR="005C27E3" w:rsidRPr="005C27E3">
              <w:rPr>
                <w:color w:val="000000"/>
                <w:sz w:val="22"/>
                <w:szCs w:val="22"/>
              </w:rPr>
              <w:t>lump sum</w:t>
            </w:r>
          </w:p>
          <w:p w:rsidR="007968AE" w:rsidRPr="00294382" w:rsidRDefault="007968AE" w:rsidP="005C3673">
            <w:pPr>
              <w:autoSpaceDE w:val="0"/>
              <w:autoSpaceDN w:val="0"/>
              <w:adjustRightInd w:val="0"/>
              <w:rPr>
                <w:color w:val="000000"/>
                <w:sz w:val="20"/>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 xml:space="preserve">PRICE No </w:t>
            </w:r>
            <w:r w:rsidRPr="00746DD8">
              <w:rPr>
                <w:b/>
                <w:color w:val="000000"/>
                <w:sz w:val="22"/>
                <w:szCs w:val="22"/>
              </w:rPr>
              <w:t>3.3.1</w:t>
            </w:r>
            <w:r>
              <w:rPr>
                <w:b/>
                <w:color w:val="000000"/>
                <w:sz w:val="22"/>
                <w:szCs w:val="22"/>
              </w:rPr>
              <w:t xml:space="preserve"> </w:t>
            </w:r>
            <w:r w:rsidRPr="00746DD8">
              <w:rPr>
                <w:b/>
                <w:color w:val="000000"/>
                <w:sz w:val="22"/>
                <w:szCs w:val="22"/>
              </w:rPr>
              <w:t xml:space="preserve">Title: … </w:t>
            </w:r>
            <w:proofErr w:type="spellStart"/>
            <w:r w:rsidRPr="00746DD8">
              <w:rPr>
                <w:b/>
                <w:color w:val="000000"/>
                <w:sz w:val="22"/>
                <w:szCs w:val="22"/>
              </w:rPr>
              <w:t>Zamena</w:t>
            </w:r>
            <w:proofErr w:type="spellEnd"/>
            <w:r w:rsidRPr="00746DD8">
              <w:rPr>
                <w:b/>
                <w:color w:val="000000"/>
                <w:sz w:val="22"/>
                <w:szCs w:val="22"/>
              </w:rPr>
              <w:t xml:space="preserve"> </w:t>
            </w:r>
            <w:proofErr w:type="spellStart"/>
            <w:r w:rsidRPr="00746DD8">
              <w:rPr>
                <w:b/>
                <w:color w:val="000000"/>
                <w:sz w:val="22"/>
                <w:szCs w:val="22"/>
              </w:rPr>
              <w:t>vodovodnih</w:t>
            </w:r>
            <w:proofErr w:type="spellEnd"/>
            <w:r w:rsidRPr="00746DD8">
              <w:rPr>
                <w:b/>
                <w:color w:val="000000"/>
                <w:sz w:val="22"/>
                <w:szCs w:val="22"/>
              </w:rPr>
              <w:t xml:space="preserve"> </w:t>
            </w:r>
            <w:proofErr w:type="spellStart"/>
            <w:r w:rsidRPr="00746DD8">
              <w:rPr>
                <w:b/>
                <w:color w:val="000000"/>
                <w:sz w:val="22"/>
                <w:szCs w:val="22"/>
              </w:rPr>
              <w:t>cevi</w:t>
            </w:r>
            <w:proofErr w:type="spellEnd"/>
            <w:r w:rsidRPr="00746DD8">
              <w:rPr>
                <w:b/>
                <w:color w:val="000000"/>
                <w:sz w:val="22"/>
                <w:szCs w:val="22"/>
              </w:rPr>
              <w:t xml:space="preserve"> </w:t>
            </w:r>
            <w:proofErr w:type="spellStart"/>
            <w:r w:rsidRPr="00746DD8">
              <w:rPr>
                <w:b/>
                <w:color w:val="000000"/>
                <w:sz w:val="22"/>
                <w:szCs w:val="22"/>
              </w:rPr>
              <w:t>vode</w:t>
            </w:r>
            <w:proofErr w:type="spellEnd"/>
            <w:r w:rsidRPr="00746DD8">
              <w:rPr>
                <w:b/>
                <w:color w:val="000000"/>
                <w:sz w:val="22"/>
                <w:szCs w:val="22"/>
              </w:rPr>
              <w:t xml:space="preserve"> u </w:t>
            </w:r>
            <w:proofErr w:type="spellStart"/>
            <w:r w:rsidRPr="00746DD8">
              <w:rPr>
                <w:b/>
                <w:color w:val="000000"/>
                <w:sz w:val="22"/>
                <w:szCs w:val="22"/>
              </w:rPr>
              <w:t>toaletima</w:t>
            </w:r>
            <w:proofErr w:type="spellEnd"/>
            <w:r w:rsidRPr="00746DD8">
              <w:rPr>
                <w:b/>
                <w:color w:val="000000"/>
                <w:sz w:val="22"/>
                <w:szCs w:val="22"/>
              </w:rPr>
              <w:t xml:space="preserve">  I </w:t>
            </w:r>
            <w:proofErr w:type="spellStart"/>
            <w:r w:rsidRPr="00746DD8">
              <w:rPr>
                <w:b/>
                <w:color w:val="000000"/>
                <w:sz w:val="22"/>
                <w:szCs w:val="22"/>
              </w:rPr>
              <w:t>cevi</w:t>
            </w:r>
            <w:proofErr w:type="spellEnd"/>
            <w:r w:rsidRPr="00746DD8">
              <w:rPr>
                <w:b/>
                <w:color w:val="000000"/>
                <w:sz w:val="22"/>
                <w:szCs w:val="22"/>
              </w:rPr>
              <w:t xml:space="preserve"> </w:t>
            </w:r>
            <w:proofErr w:type="spellStart"/>
            <w:r w:rsidRPr="00746DD8">
              <w:rPr>
                <w:b/>
                <w:color w:val="000000"/>
                <w:sz w:val="22"/>
                <w:szCs w:val="22"/>
              </w:rPr>
              <w:t>kanalizacije</w:t>
            </w:r>
            <w:proofErr w:type="spellEnd"/>
            <w:r w:rsidRPr="00746DD8">
              <w:rPr>
                <w:b/>
                <w:color w:val="000000"/>
                <w:sz w:val="22"/>
                <w:szCs w:val="22"/>
              </w:rPr>
              <w:t xml:space="preserve"> . </w:t>
            </w:r>
            <w:proofErr w:type="spellStart"/>
            <w:r w:rsidRPr="00746DD8">
              <w:rPr>
                <w:b/>
                <w:color w:val="000000"/>
                <w:sz w:val="22"/>
                <w:szCs w:val="22"/>
              </w:rPr>
              <w:t>Ugrdanja</w:t>
            </w:r>
            <w:proofErr w:type="spellEnd"/>
            <w:r w:rsidRPr="00746DD8">
              <w:rPr>
                <w:b/>
                <w:color w:val="000000"/>
                <w:sz w:val="22"/>
                <w:szCs w:val="22"/>
              </w:rPr>
              <w:t xml:space="preserve"> </w:t>
            </w:r>
            <w:proofErr w:type="spellStart"/>
            <w:r w:rsidRPr="00746DD8">
              <w:rPr>
                <w:b/>
                <w:color w:val="000000"/>
                <w:sz w:val="22"/>
                <w:szCs w:val="22"/>
              </w:rPr>
              <w:t>slivnika</w:t>
            </w:r>
            <w:proofErr w:type="spellEnd"/>
            <w:r w:rsidRPr="00746DD8">
              <w:rPr>
                <w:b/>
                <w:color w:val="000000"/>
                <w:sz w:val="22"/>
                <w:szCs w:val="22"/>
              </w:rPr>
              <w:t xml:space="preserve"> ,</w:t>
            </w:r>
            <w:proofErr w:type="spellStart"/>
            <w:r w:rsidRPr="00746DD8">
              <w:rPr>
                <w:b/>
                <w:color w:val="000000"/>
                <w:sz w:val="22"/>
                <w:szCs w:val="22"/>
              </w:rPr>
              <w:t>ispitivanje</w:t>
            </w:r>
            <w:proofErr w:type="spellEnd"/>
            <w:r w:rsidRPr="00746DD8">
              <w:rPr>
                <w:b/>
                <w:color w:val="000000"/>
                <w:sz w:val="22"/>
                <w:szCs w:val="22"/>
              </w:rPr>
              <w:t xml:space="preserve"> </w:t>
            </w:r>
            <w:proofErr w:type="spellStart"/>
            <w:r w:rsidRPr="00746DD8">
              <w:rPr>
                <w:b/>
                <w:color w:val="000000"/>
                <w:sz w:val="22"/>
                <w:szCs w:val="22"/>
              </w:rPr>
              <w:t>cevovoda</w:t>
            </w:r>
            <w:proofErr w:type="spellEnd"/>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 xml:space="preserve">for example: per square meter: </w:t>
            </w:r>
            <w:proofErr w:type="gramStart"/>
            <w:r w:rsidRPr="00617700">
              <w:rPr>
                <w:color w:val="000000"/>
                <w:sz w:val="22"/>
                <w:szCs w:val="22"/>
                <w:highlight w:val="yellow"/>
              </w:rPr>
              <w:t>…..</w:t>
            </w:r>
            <w:proofErr w:type="gramEnd"/>
            <w:r w:rsidRPr="00617700">
              <w:rPr>
                <w:color w:val="000000"/>
                <w:sz w:val="22"/>
                <w:szCs w:val="22"/>
                <w:highlight w:val="yellow"/>
              </w:rPr>
              <w:t xml:space="preserve">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7968AE" w:rsidRPr="00E725FE" w:rsidRDefault="007968AE" w:rsidP="007968AE">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7968AE" w:rsidRPr="00294382" w:rsidTr="005C3673">
        <w:tc>
          <w:tcPr>
            <w:tcW w:w="9286" w:type="dxa"/>
            <w:gridSpan w:val="2"/>
            <w:shd w:val="clear" w:color="auto" w:fill="auto"/>
          </w:tcPr>
          <w:p w:rsidR="007968AE" w:rsidRPr="00294382" w:rsidRDefault="007968AE" w:rsidP="005C3673">
            <w:pPr>
              <w:spacing w:before="240" w:after="120"/>
              <w:jc w:val="center"/>
              <w:rPr>
                <w:b/>
                <w:color w:val="000000"/>
                <w:sz w:val="22"/>
                <w:szCs w:val="22"/>
              </w:rPr>
            </w:pPr>
            <w:r w:rsidRPr="00294382">
              <w:rPr>
                <w:b/>
                <w:color w:val="000000"/>
                <w:sz w:val="22"/>
                <w:szCs w:val="22"/>
              </w:rPr>
              <w:t xml:space="preserve">PRICE No …. </w:t>
            </w:r>
            <w:r w:rsidRPr="0032228C">
              <w:rPr>
                <w:b/>
                <w:color w:val="000000"/>
                <w:sz w:val="22"/>
                <w:szCs w:val="22"/>
              </w:rPr>
              <w:t>4.1.1</w:t>
            </w:r>
          </w:p>
          <w:p w:rsidR="007968AE" w:rsidRPr="00294382" w:rsidRDefault="007968AE" w:rsidP="005C3673">
            <w:pPr>
              <w:spacing w:before="240" w:after="120"/>
              <w:jc w:val="center"/>
              <w:rPr>
                <w:b/>
                <w:color w:val="000000"/>
                <w:sz w:val="22"/>
                <w:szCs w:val="22"/>
              </w:rPr>
            </w:pPr>
            <w:r w:rsidRPr="00294382">
              <w:rPr>
                <w:b/>
                <w:color w:val="000000"/>
                <w:sz w:val="22"/>
                <w:szCs w:val="22"/>
              </w:rPr>
              <w:t xml:space="preserve">Title: </w:t>
            </w:r>
            <w:r w:rsidRPr="0032228C">
              <w:rPr>
                <w:b/>
                <w:color w:val="000000"/>
                <w:sz w:val="22"/>
                <w:szCs w:val="22"/>
              </w:rPr>
              <w:t>-</w:t>
            </w:r>
            <w:r w:rsidRPr="0032228C">
              <w:rPr>
                <w:b/>
                <w:color w:val="000000"/>
                <w:sz w:val="22"/>
                <w:szCs w:val="22"/>
              </w:rPr>
              <w:tab/>
            </w:r>
            <w:proofErr w:type="spellStart"/>
            <w:r w:rsidRPr="0032228C">
              <w:rPr>
                <w:b/>
                <w:color w:val="000000"/>
                <w:sz w:val="22"/>
                <w:szCs w:val="22"/>
              </w:rPr>
              <w:t>Nabavka</w:t>
            </w:r>
            <w:proofErr w:type="spellEnd"/>
            <w:r w:rsidRPr="0032228C">
              <w:rPr>
                <w:b/>
                <w:color w:val="000000"/>
                <w:sz w:val="22"/>
                <w:szCs w:val="22"/>
              </w:rPr>
              <w:t xml:space="preserve">, transport </w:t>
            </w:r>
            <w:proofErr w:type="spellStart"/>
            <w:r w:rsidRPr="0032228C">
              <w:rPr>
                <w:b/>
                <w:color w:val="000000"/>
                <w:sz w:val="22"/>
                <w:szCs w:val="22"/>
              </w:rPr>
              <w:t>i</w:t>
            </w:r>
            <w:proofErr w:type="spellEnd"/>
            <w:r w:rsidRPr="0032228C">
              <w:rPr>
                <w:b/>
                <w:color w:val="000000"/>
                <w:sz w:val="22"/>
                <w:szCs w:val="22"/>
              </w:rPr>
              <w:t xml:space="preserve"> </w:t>
            </w:r>
            <w:proofErr w:type="spellStart"/>
            <w:r w:rsidRPr="0032228C">
              <w:rPr>
                <w:b/>
                <w:color w:val="000000"/>
                <w:sz w:val="22"/>
                <w:szCs w:val="22"/>
              </w:rPr>
              <w:t>montaža</w:t>
            </w:r>
            <w:proofErr w:type="spellEnd"/>
            <w:r w:rsidRPr="0032228C">
              <w:rPr>
                <w:b/>
                <w:color w:val="000000"/>
                <w:sz w:val="22"/>
                <w:szCs w:val="22"/>
              </w:rPr>
              <w:t xml:space="preserve"> </w:t>
            </w:r>
            <w:proofErr w:type="spellStart"/>
            <w:r w:rsidRPr="0032228C">
              <w:rPr>
                <w:b/>
                <w:color w:val="000000"/>
                <w:sz w:val="22"/>
                <w:szCs w:val="22"/>
              </w:rPr>
              <w:t>komplet</w:t>
            </w:r>
            <w:proofErr w:type="spellEnd"/>
            <w:r w:rsidRPr="0032228C">
              <w:rPr>
                <w:b/>
                <w:color w:val="000000"/>
                <w:sz w:val="22"/>
                <w:szCs w:val="22"/>
              </w:rPr>
              <w:t xml:space="preserve"> </w:t>
            </w:r>
            <w:proofErr w:type="spellStart"/>
            <w:r w:rsidRPr="0032228C">
              <w:rPr>
                <w:b/>
                <w:color w:val="000000"/>
                <w:sz w:val="22"/>
                <w:szCs w:val="22"/>
              </w:rPr>
              <w:t>umivaonika</w:t>
            </w:r>
            <w:proofErr w:type="spellEnd"/>
          </w:p>
        </w:tc>
      </w:tr>
      <w:tr w:rsidR="007968AE" w:rsidRPr="00294382" w:rsidTr="005C3673">
        <w:tc>
          <w:tcPr>
            <w:tcW w:w="9286" w:type="dxa"/>
            <w:gridSpan w:val="2"/>
            <w:shd w:val="clear" w:color="auto" w:fill="auto"/>
          </w:tcPr>
          <w:p w:rsidR="007968AE" w:rsidRPr="00294382" w:rsidRDefault="007968AE"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7968AE" w:rsidRPr="00294382" w:rsidRDefault="007968AE" w:rsidP="005C3673">
            <w:pPr>
              <w:numPr>
                <w:ilvl w:val="0"/>
                <w:numId w:val="112"/>
              </w:numPr>
              <w:autoSpaceDE w:val="0"/>
              <w:autoSpaceDN w:val="0"/>
              <w:adjustRightInd w:val="0"/>
              <w:rPr>
                <w:color w:val="000000"/>
                <w:sz w:val="22"/>
                <w:szCs w:val="22"/>
              </w:rPr>
            </w:pPr>
            <w:proofErr w:type="spellStart"/>
            <w:r w:rsidRPr="0032228C">
              <w:rPr>
                <w:color w:val="000000"/>
                <w:sz w:val="22"/>
                <w:szCs w:val="22"/>
              </w:rPr>
              <w:t>Nabavka</w:t>
            </w:r>
            <w:proofErr w:type="spellEnd"/>
            <w:r w:rsidRPr="0032228C">
              <w:rPr>
                <w:color w:val="000000"/>
                <w:sz w:val="22"/>
                <w:szCs w:val="22"/>
              </w:rPr>
              <w:t xml:space="preserve">, transport </w:t>
            </w:r>
            <w:proofErr w:type="spellStart"/>
            <w:r w:rsidRPr="0032228C">
              <w:rPr>
                <w:color w:val="000000"/>
                <w:sz w:val="22"/>
                <w:szCs w:val="22"/>
              </w:rPr>
              <w:t>i</w:t>
            </w:r>
            <w:proofErr w:type="spellEnd"/>
            <w:r w:rsidRPr="0032228C">
              <w:rPr>
                <w:color w:val="000000"/>
                <w:sz w:val="22"/>
                <w:szCs w:val="22"/>
              </w:rPr>
              <w:t xml:space="preserve"> </w:t>
            </w:r>
            <w:proofErr w:type="spellStart"/>
            <w:r w:rsidRPr="0032228C">
              <w:rPr>
                <w:color w:val="000000"/>
                <w:sz w:val="22"/>
                <w:szCs w:val="22"/>
              </w:rPr>
              <w:t>montaža</w:t>
            </w:r>
            <w:proofErr w:type="spellEnd"/>
            <w:r w:rsidRPr="0032228C">
              <w:rPr>
                <w:color w:val="000000"/>
                <w:sz w:val="22"/>
                <w:szCs w:val="22"/>
              </w:rPr>
              <w:t xml:space="preserve"> </w:t>
            </w:r>
            <w:proofErr w:type="spellStart"/>
            <w:r w:rsidRPr="0032228C">
              <w:rPr>
                <w:color w:val="000000"/>
                <w:sz w:val="22"/>
                <w:szCs w:val="22"/>
              </w:rPr>
              <w:t>komplet</w:t>
            </w:r>
            <w:proofErr w:type="spellEnd"/>
            <w:r w:rsidRPr="0032228C">
              <w:rPr>
                <w:color w:val="000000"/>
                <w:sz w:val="22"/>
                <w:szCs w:val="22"/>
              </w:rPr>
              <w:t xml:space="preserve"> </w:t>
            </w:r>
            <w:proofErr w:type="spellStart"/>
            <w:r w:rsidRPr="0032228C">
              <w:rPr>
                <w:color w:val="000000"/>
                <w:sz w:val="22"/>
                <w:szCs w:val="22"/>
              </w:rPr>
              <w:t>umivaonika</w:t>
            </w:r>
            <w:proofErr w:type="spellEnd"/>
            <w:r w:rsidRPr="0032228C">
              <w:rPr>
                <w:color w:val="000000"/>
                <w:sz w:val="22"/>
                <w:szCs w:val="22"/>
              </w:rPr>
              <w:t xml:space="preserve"> za </w:t>
            </w:r>
            <w:proofErr w:type="spellStart"/>
            <w:r w:rsidRPr="0032228C">
              <w:rPr>
                <w:color w:val="000000"/>
                <w:sz w:val="22"/>
                <w:szCs w:val="22"/>
              </w:rPr>
              <w:t>montažu</w:t>
            </w:r>
            <w:proofErr w:type="spellEnd"/>
            <w:r w:rsidRPr="0032228C">
              <w:rPr>
                <w:color w:val="000000"/>
                <w:sz w:val="22"/>
                <w:szCs w:val="22"/>
              </w:rPr>
              <w:t xml:space="preserve"> u </w:t>
            </w:r>
            <w:proofErr w:type="spellStart"/>
            <w:r w:rsidRPr="0032228C">
              <w:rPr>
                <w:color w:val="000000"/>
                <w:sz w:val="22"/>
                <w:szCs w:val="22"/>
              </w:rPr>
              <w:t>sanitarnom</w:t>
            </w:r>
            <w:proofErr w:type="spellEnd"/>
            <w:r w:rsidRPr="0032228C">
              <w:rPr>
                <w:color w:val="000000"/>
                <w:sz w:val="22"/>
                <w:szCs w:val="22"/>
              </w:rPr>
              <w:t xml:space="preserve"> </w:t>
            </w:r>
            <w:proofErr w:type="spellStart"/>
            <w:r w:rsidRPr="0032228C">
              <w:rPr>
                <w:color w:val="000000"/>
                <w:sz w:val="22"/>
                <w:szCs w:val="22"/>
              </w:rPr>
              <w:t>čvoru</w:t>
            </w:r>
            <w:proofErr w:type="spellEnd"/>
            <w:r w:rsidRPr="0032228C">
              <w:rPr>
                <w:color w:val="000000"/>
                <w:sz w:val="22"/>
                <w:szCs w:val="22"/>
              </w:rPr>
              <w:t xml:space="preserve">, </w:t>
            </w:r>
            <w:proofErr w:type="spellStart"/>
            <w:r w:rsidRPr="0032228C">
              <w:rPr>
                <w:color w:val="000000"/>
                <w:sz w:val="22"/>
                <w:szCs w:val="22"/>
              </w:rPr>
              <w:t>koji</w:t>
            </w:r>
            <w:proofErr w:type="spellEnd"/>
            <w:r w:rsidRPr="0032228C">
              <w:rPr>
                <w:color w:val="000000"/>
                <w:sz w:val="22"/>
                <w:szCs w:val="22"/>
              </w:rPr>
              <w:t xml:space="preserve"> se </w:t>
            </w:r>
            <w:proofErr w:type="spellStart"/>
            <w:r w:rsidRPr="0032228C">
              <w:rPr>
                <w:color w:val="000000"/>
                <w:sz w:val="22"/>
                <w:szCs w:val="22"/>
              </w:rPr>
              <w:t>sastoji</w:t>
            </w:r>
            <w:proofErr w:type="spellEnd"/>
            <w:r w:rsidRPr="0032228C">
              <w:rPr>
                <w:color w:val="000000"/>
                <w:sz w:val="22"/>
                <w:szCs w:val="22"/>
              </w:rPr>
              <w:t xml:space="preserve"> od: - UMIVAONIKA od </w:t>
            </w:r>
            <w:proofErr w:type="spellStart"/>
            <w:r w:rsidRPr="0032228C">
              <w:rPr>
                <w:color w:val="000000"/>
                <w:sz w:val="22"/>
                <w:szCs w:val="22"/>
              </w:rPr>
              <w:t>belog</w:t>
            </w:r>
            <w:proofErr w:type="spellEnd"/>
            <w:r w:rsidRPr="0032228C">
              <w:rPr>
                <w:color w:val="000000"/>
                <w:sz w:val="22"/>
                <w:szCs w:val="22"/>
              </w:rPr>
              <w:t xml:space="preserve"> </w:t>
            </w:r>
            <w:proofErr w:type="spellStart"/>
            <w:r w:rsidRPr="0032228C">
              <w:rPr>
                <w:color w:val="000000"/>
                <w:sz w:val="22"/>
                <w:szCs w:val="22"/>
              </w:rPr>
              <w:t>fajansa</w:t>
            </w:r>
            <w:proofErr w:type="spellEnd"/>
            <w:r w:rsidRPr="0032228C">
              <w:rPr>
                <w:color w:val="000000"/>
                <w:sz w:val="22"/>
                <w:szCs w:val="22"/>
              </w:rPr>
              <w:t xml:space="preserve"> </w:t>
            </w:r>
            <w:proofErr w:type="spellStart"/>
            <w:r w:rsidRPr="0032228C">
              <w:rPr>
                <w:color w:val="000000"/>
                <w:sz w:val="22"/>
                <w:szCs w:val="22"/>
              </w:rPr>
              <w:t>i</w:t>
            </w:r>
            <w:proofErr w:type="spellEnd"/>
            <w:r w:rsidRPr="0032228C">
              <w:rPr>
                <w:color w:val="000000"/>
                <w:sz w:val="22"/>
                <w:szCs w:val="22"/>
              </w:rPr>
              <w:t xml:space="preserve"> </w:t>
            </w:r>
            <w:proofErr w:type="spellStart"/>
            <w:r w:rsidRPr="0032228C">
              <w:rPr>
                <w:color w:val="000000"/>
                <w:sz w:val="22"/>
                <w:szCs w:val="22"/>
              </w:rPr>
              <w:t>odvodni</w:t>
            </w:r>
            <w:proofErr w:type="spellEnd"/>
            <w:r w:rsidRPr="0032228C">
              <w:rPr>
                <w:color w:val="000000"/>
                <w:sz w:val="22"/>
                <w:szCs w:val="22"/>
              </w:rPr>
              <w:t xml:space="preserve"> </w:t>
            </w:r>
            <w:proofErr w:type="spellStart"/>
            <w:r w:rsidRPr="0032228C">
              <w:rPr>
                <w:color w:val="000000"/>
                <w:sz w:val="22"/>
                <w:szCs w:val="22"/>
              </w:rPr>
              <w:t>sifon</w:t>
            </w:r>
            <w:proofErr w:type="spellEnd"/>
            <w:r w:rsidRPr="0032228C">
              <w:rPr>
                <w:color w:val="000000"/>
                <w:sz w:val="22"/>
                <w:szCs w:val="22"/>
              </w:rPr>
              <w:t xml:space="preserve">  DN 32 mm - </w:t>
            </w:r>
            <w:proofErr w:type="spellStart"/>
            <w:r w:rsidRPr="0032228C">
              <w:rPr>
                <w:color w:val="000000"/>
                <w:sz w:val="22"/>
                <w:szCs w:val="22"/>
              </w:rPr>
              <w:t>instalacioni</w:t>
            </w:r>
            <w:proofErr w:type="spellEnd"/>
            <w:r w:rsidRPr="0032228C">
              <w:rPr>
                <w:color w:val="000000"/>
                <w:sz w:val="22"/>
                <w:szCs w:val="22"/>
              </w:rPr>
              <w:t xml:space="preserve"> element za </w:t>
            </w:r>
            <w:proofErr w:type="spellStart"/>
            <w:r w:rsidRPr="0032228C">
              <w:rPr>
                <w:color w:val="000000"/>
                <w:sz w:val="22"/>
                <w:szCs w:val="22"/>
              </w:rPr>
              <w:t>umivaonike</w:t>
            </w:r>
            <w:proofErr w:type="spellEnd"/>
            <w:r w:rsidRPr="0032228C">
              <w:rPr>
                <w:color w:val="000000"/>
                <w:sz w:val="22"/>
                <w:szCs w:val="22"/>
              </w:rPr>
              <w:t xml:space="preserve"> </w:t>
            </w:r>
            <w:proofErr w:type="spellStart"/>
            <w:r w:rsidRPr="0032228C">
              <w:rPr>
                <w:color w:val="000000"/>
                <w:sz w:val="22"/>
                <w:szCs w:val="22"/>
              </w:rPr>
              <w:t>visine</w:t>
            </w:r>
            <w:proofErr w:type="spellEnd"/>
            <w:r w:rsidRPr="0032228C">
              <w:rPr>
                <w:color w:val="000000"/>
                <w:sz w:val="22"/>
                <w:szCs w:val="22"/>
              </w:rPr>
              <w:t xml:space="preserve"> </w:t>
            </w:r>
            <w:proofErr w:type="spellStart"/>
            <w:r w:rsidRPr="0032228C">
              <w:rPr>
                <w:color w:val="000000"/>
                <w:sz w:val="22"/>
                <w:szCs w:val="22"/>
              </w:rPr>
              <w:t>ugradnje</w:t>
            </w:r>
            <w:proofErr w:type="spellEnd"/>
            <w:r w:rsidRPr="0032228C">
              <w:rPr>
                <w:color w:val="000000"/>
                <w:sz w:val="22"/>
                <w:szCs w:val="22"/>
              </w:rPr>
              <w:t xml:space="preserve"> 112 cm tip GEBERIT D I </w:t>
            </w:r>
            <w:proofErr w:type="spellStart"/>
            <w:r w:rsidRPr="0032228C">
              <w:rPr>
                <w:color w:val="000000"/>
                <w:sz w:val="22"/>
                <w:szCs w:val="22"/>
              </w:rPr>
              <w:t>baterije</w:t>
            </w:r>
            <w:proofErr w:type="spellEnd"/>
            <w:r w:rsidRPr="0032228C">
              <w:rPr>
                <w:color w:val="000000"/>
                <w:sz w:val="22"/>
                <w:szCs w:val="22"/>
              </w:rPr>
              <w:t xml:space="preserve"> za </w:t>
            </w:r>
            <w:proofErr w:type="spellStart"/>
            <w:r w:rsidRPr="0032228C">
              <w:rPr>
                <w:color w:val="000000"/>
                <w:sz w:val="22"/>
                <w:szCs w:val="22"/>
              </w:rPr>
              <w:t>vodu</w:t>
            </w:r>
            <w:proofErr w:type="spellEnd"/>
            <w:r w:rsidRPr="0032228C">
              <w:rPr>
                <w:color w:val="000000"/>
                <w:sz w:val="22"/>
                <w:szCs w:val="22"/>
              </w:rPr>
              <w:t xml:space="preserve"> .</w:t>
            </w:r>
            <w:proofErr w:type="spellStart"/>
            <w:r w:rsidRPr="0032228C">
              <w:rPr>
                <w:color w:val="000000"/>
                <w:sz w:val="22"/>
                <w:szCs w:val="22"/>
              </w:rPr>
              <w:t>Sve</w:t>
            </w:r>
            <w:proofErr w:type="spellEnd"/>
            <w:r w:rsidRPr="0032228C">
              <w:rPr>
                <w:color w:val="000000"/>
                <w:sz w:val="22"/>
                <w:szCs w:val="22"/>
              </w:rPr>
              <w:t xml:space="preserve"> </w:t>
            </w:r>
            <w:proofErr w:type="spellStart"/>
            <w:r w:rsidRPr="0032228C">
              <w:rPr>
                <w:color w:val="000000"/>
                <w:sz w:val="22"/>
                <w:szCs w:val="22"/>
              </w:rPr>
              <w:t>komplet</w:t>
            </w:r>
            <w:proofErr w:type="spellEnd"/>
            <w:r w:rsidRPr="0032228C">
              <w:rPr>
                <w:color w:val="000000"/>
                <w:sz w:val="22"/>
                <w:szCs w:val="22"/>
              </w:rPr>
              <w:t xml:space="preserve"> </w:t>
            </w:r>
            <w:proofErr w:type="spellStart"/>
            <w:r w:rsidRPr="0032228C">
              <w:rPr>
                <w:color w:val="000000"/>
                <w:sz w:val="22"/>
                <w:szCs w:val="22"/>
              </w:rPr>
              <w:t>namontirano</w:t>
            </w:r>
            <w:proofErr w:type="spellEnd"/>
            <w:r w:rsidRPr="0032228C">
              <w:rPr>
                <w:color w:val="000000"/>
                <w:sz w:val="22"/>
                <w:szCs w:val="22"/>
              </w:rPr>
              <w:t xml:space="preserve"> </w:t>
            </w:r>
            <w:proofErr w:type="spellStart"/>
            <w:r w:rsidRPr="0032228C">
              <w:rPr>
                <w:color w:val="000000"/>
                <w:sz w:val="22"/>
                <w:szCs w:val="22"/>
              </w:rPr>
              <w:t>i</w:t>
            </w:r>
            <w:proofErr w:type="spellEnd"/>
            <w:r w:rsidRPr="0032228C">
              <w:rPr>
                <w:color w:val="000000"/>
                <w:sz w:val="22"/>
                <w:szCs w:val="22"/>
              </w:rPr>
              <w:t xml:space="preserve"> </w:t>
            </w:r>
            <w:proofErr w:type="spellStart"/>
            <w:r w:rsidRPr="0032228C">
              <w:rPr>
                <w:color w:val="000000"/>
                <w:sz w:val="22"/>
                <w:szCs w:val="22"/>
              </w:rPr>
              <w:t>pusteno</w:t>
            </w:r>
            <w:proofErr w:type="spellEnd"/>
            <w:r w:rsidRPr="0032228C">
              <w:rPr>
                <w:color w:val="000000"/>
                <w:sz w:val="22"/>
                <w:szCs w:val="22"/>
              </w:rPr>
              <w:t xml:space="preserve"> </w:t>
            </w:r>
            <w:proofErr w:type="spellStart"/>
            <w:r w:rsidRPr="0043706C">
              <w:rPr>
                <w:color w:val="000000"/>
                <w:sz w:val="22"/>
                <w:szCs w:val="22"/>
              </w:rPr>
              <w:t>Obračun</w:t>
            </w:r>
            <w:proofErr w:type="spellEnd"/>
            <w:r w:rsidRPr="0043706C">
              <w:rPr>
                <w:color w:val="000000"/>
                <w:sz w:val="22"/>
                <w:szCs w:val="22"/>
              </w:rPr>
              <w:t xml:space="preserve"> po </w:t>
            </w:r>
            <w:proofErr w:type="spellStart"/>
            <w:r>
              <w:rPr>
                <w:color w:val="000000"/>
                <w:sz w:val="22"/>
                <w:szCs w:val="22"/>
              </w:rPr>
              <w:t>komadu</w:t>
            </w:r>
            <w:proofErr w:type="spellEnd"/>
            <w:r w:rsidRPr="0043706C">
              <w:rPr>
                <w:color w:val="000000"/>
                <w:sz w:val="22"/>
                <w:szCs w:val="22"/>
              </w:rPr>
              <w:t>.</w:t>
            </w:r>
          </w:p>
          <w:p w:rsidR="007968AE" w:rsidRPr="00294382" w:rsidRDefault="007968AE" w:rsidP="005C3673">
            <w:pPr>
              <w:spacing w:before="240" w:after="120"/>
              <w:rPr>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 xml:space="preserve">PRICE No </w:t>
            </w:r>
            <w:r w:rsidRPr="0032228C">
              <w:rPr>
                <w:b/>
                <w:color w:val="000000"/>
                <w:sz w:val="22"/>
                <w:szCs w:val="22"/>
              </w:rPr>
              <w:t>…. 4.1.1</w:t>
            </w:r>
            <w:r>
              <w:rPr>
                <w:b/>
                <w:color w:val="000000"/>
                <w:sz w:val="22"/>
                <w:szCs w:val="22"/>
              </w:rPr>
              <w:t xml:space="preserve"> </w:t>
            </w:r>
            <w:r w:rsidRPr="0032228C">
              <w:rPr>
                <w:b/>
                <w:color w:val="000000"/>
                <w:sz w:val="22"/>
                <w:szCs w:val="22"/>
              </w:rPr>
              <w:t>Title: -</w:t>
            </w:r>
            <w:r w:rsidRPr="0032228C">
              <w:rPr>
                <w:b/>
                <w:color w:val="000000"/>
                <w:sz w:val="22"/>
                <w:szCs w:val="22"/>
              </w:rPr>
              <w:tab/>
            </w:r>
            <w:proofErr w:type="spellStart"/>
            <w:r w:rsidRPr="0032228C">
              <w:rPr>
                <w:b/>
                <w:color w:val="000000"/>
                <w:sz w:val="22"/>
                <w:szCs w:val="22"/>
              </w:rPr>
              <w:t>Nabavka</w:t>
            </w:r>
            <w:proofErr w:type="spellEnd"/>
            <w:r w:rsidRPr="0032228C">
              <w:rPr>
                <w:b/>
                <w:color w:val="000000"/>
                <w:sz w:val="22"/>
                <w:szCs w:val="22"/>
              </w:rPr>
              <w:t xml:space="preserve">, transport </w:t>
            </w:r>
            <w:proofErr w:type="spellStart"/>
            <w:r w:rsidRPr="0032228C">
              <w:rPr>
                <w:b/>
                <w:color w:val="000000"/>
                <w:sz w:val="22"/>
                <w:szCs w:val="22"/>
              </w:rPr>
              <w:t>i</w:t>
            </w:r>
            <w:proofErr w:type="spellEnd"/>
            <w:r w:rsidRPr="0032228C">
              <w:rPr>
                <w:b/>
                <w:color w:val="000000"/>
                <w:sz w:val="22"/>
                <w:szCs w:val="22"/>
              </w:rPr>
              <w:t xml:space="preserve"> </w:t>
            </w:r>
            <w:proofErr w:type="spellStart"/>
            <w:r w:rsidRPr="0032228C">
              <w:rPr>
                <w:b/>
                <w:color w:val="000000"/>
                <w:sz w:val="22"/>
                <w:szCs w:val="22"/>
              </w:rPr>
              <w:t>montaža</w:t>
            </w:r>
            <w:proofErr w:type="spellEnd"/>
            <w:r w:rsidRPr="0032228C">
              <w:rPr>
                <w:b/>
                <w:color w:val="000000"/>
                <w:sz w:val="22"/>
                <w:szCs w:val="22"/>
              </w:rPr>
              <w:t xml:space="preserve"> </w:t>
            </w:r>
            <w:proofErr w:type="spellStart"/>
            <w:r w:rsidRPr="0032228C">
              <w:rPr>
                <w:b/>
                <w:color w:val="000000"/>
                <w:sz w:val="22"/>
                <w:szCs w:val="22"/>
              </w:rPr>
              <w:t>komplet</w:t>
            </w:r>
            <w:proofErr w:type="spellEnd"/>
            <w:r w:rsidRPr="0032228C">
              <w:rPr>
                <w:b/>
                <w:color w:val="000000"/>
                <w:sz w:val="22"/>
                <w:szCs w:val="22"/>
              </w:rPr>
              <w:t xml:space="preserve"> </w:t>
            </w:r>
            <w:proofErr w:type="spellStart"/>
            <w:r w:rsidRPr="0032228C">
              <w:rPr>
                <w:b/>
                <w:color w:val="000000"/>
                <w:sz w:val="22"/>
                <w:szCs w:val="22"/>
              </w:rPr>
              <w:t>umivaonika</w:t>
            </w:r>
            <w:proofErr w:type="spellEnd"/>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p>
        </w:tc>
      </w:tr>
    </w:tbl>
    <w:p w:rsidR="007968AE" w:rsidRPr="00E725FE" w:rsidRDefault="007968AE" w:rsidP="007968AE">
      <w:pPr>
        <w:ind w:left="1134" w:hanging="425"/>
        <w:rPr>
          <w:b/>
          <w:color w:val="000000"/>
          <w:sz w:val="22"/>
          <w:szCs w:val="22"/>
        </w:rPr>
      </w:pPr>
      <w:r w:rsidRPr="00E725FE">
        <w:rPr>
          <w:b/>
          <w:color w:val="000000"/>
          <w:sz w:val="22"/>
          <w:szCs w:val="22"/>
        </w:rPr>
        <w:br w:type="page"/>
      </w:r>
      <w:bookmarkStart w:id="12" w:name="_Hlk197692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7968AE" w:rsidRPr="00294382" w:rsidTr="005C3673">
        <w:tc>
          <w:tcPr>
            <w:tcW w:w="9286" w:type="dxa"/>
            <w:gridSpan w:val="2"/>
            <w:shd w:val="clear" w:color="auto" w:fill="auto"/>
          </w:tcPr>
          <w:p w:rsidR="007968AE" w:rsidRPr="00294382" w:rsidRDefault="007968AE" w:rsidP="005C3673">
            <w:pPr>
              <w:spacing w:before="240" w:after="120"/>
              <w:jc w:val="center"/>
              <w:rPr>
                <w:b/>
                <w:color w:val="000000"/>
                <w:sz w:val="22"/>
                <w:szCs w:val="22"/>
              </w:rPr>
            </w:pPr>
            <w:r w:rsidRPr="00294382">
              <w:rPr>
                <w:b/>
                <w:color w:val="000000"/>
                <w:sz w:val="22"/>
                <w:szCs w:val="22"/>
              </w:rPr>
              <w:lastRenderedPageBreak/>
              <w:t>PRICE No …</w:t>
            </w:r>
            <w:r w:rsidRPr="00EF5E07">
              <w:rPr>
                <w:b/>
                <w:color w:val="000000"/>
                <w:sz w:val="22"/>
                <w:szCs w:val="22"/>
              </w:rPr>
              <w:t>4.1.5</w:t>
            </w:r>
            <w:r w:rsidRPr="002E46B1">
              <w:rPr>
                <w:b/>
                <w:color w:val="000000"/>
                <w:sz w:val="22"/>
                <w:szCs w:val="22"/>
              </w:rPr>
              <w:t xml:space="preserve"> </w:t>
            </w:r>
          </w:p>
          <w:p w:rsidR="007968AE" w:rsidRPr="00294382" w:rsidRDefault="007968AE" w:rsidP="005C3673">
            <w:pPr>
              <w:spacing w:before="240" w:after="120"/>
              <w:jc w:val="center"/>
              <w:rPr>
                <w:b/>
                <w:color w:val="000000"/>
                <w:sz w:val="22"/>
                <w:szCs w:val="22"/>
              </w:rPr>
            </w:pPr>
            <w:r w:rsidRPr="00294382">
              <w:rPr>
                <w:b/>
                <w:color w:val="000000"/>
                <w:sz w:val="22"/>
                <w:szCs w:val="22"/>
              </w:rPr>
              <w:t xml:space="preserve">Title: </w:t>
            </w:r>
            <w:proofErr w:type="spellStart"/>
            <w:r w:rsidRPr="003062A2">
              <w:rPr>
                <w:b/>
                <w:color w:val="000000"/>
                <w:sz w:val="22"/>
                <w:szCs w:val="22"/>
              </w:rPr>
              <w:t>Nabavka</w:t>
            </w:r>
            <w:proofErr w:type="spellEnd"/>
            <w:r w:rsidRPr="003062A2">
              <w:rPr>
                <w:b/>
                <w:color w:val="000000"/>
                <w:sz w:val="22"/>
                <w:szCs w:val="22"/>
              </w:rPr>
              <w:t xml:space="preserve">, transport </w:t>
            </w:r>
            <w:proofErr w:type="spellStart"/>
            <w:r w:rsidRPr="003062A2">
              <w:rPr>
                <w:b/>
                <w:color w:val="000000"/>
                <w:sz w:val="22"/>
                <w:szCs w:val="22"/>
              </w:rPr>
              <w:t>i</w:t>
            </w:r>
            <w:proofErr w:type="spellEnd"/>
            <w:r w:rsidRPr="003062A2">
              <w:rPr>
                <w:b/>
                <w:color w:val="000000"/>
                <w:sz w:val="22"/>
                <w:szCs w:val="22"/>
              </w:rPr>
              <w:t xml:space="preserve"> </w:t>
            </w:r>
            <w:proofErr w:type="spellStart"/>
            <w:r w:rsidRPr="003062A2">
              <w:rPr>
                <w:b/>
                <w:color w:val="000000"/>
                <w:sz w:val="22"/>
                <w:szCs w:val="22"/>
              </w:rPr>
              <w:t>montaža</w:t>
            </w:r>
            <w:proofErr w:type="spellEnd"/>
            <w:r w:rsidRPr="003062A2">
              <w:rPr>
                <w:b/>
                <w:color w:val="000000"/>
                <w:sz w:val="22"/>
                <w:szCs w:val="22"/>
              </w:rPr>
              <w:t xml:space="preserve"> </w:t>
            </w:r>
            <w:proofErr w:type="spellStart"/>
            <w:r w:rsidRPr="003062A2">
              <w:rPr>
                <w:b/>
                <w:color w:val="000000"/>
                <w:sz w:val="22"/>
                <w:szCs w:val="22"/>
              </w:rPr>
              <w:t>komplet</w:t>
            </w:r>
            <w:proofErr w:type="spellEnd"/>
            <w:r w:rsidRPr="003062A2">
              <w:rPr>
                <w:b/>
                <w:color w:val="000000"/>
                <w:sz w:val="22"/>
                <w:szCs w:val="22"/>
              </w:rPr>
              <w:t xml:space="preserve"> WC-a</w:t>
            </w:r>
          </w:p>
        </w:tc>
      </w:tr>
      <w:tr w:rsidR="007968AE" w:rsidRPr="00294382" w:rsidTr="005C3673">
        <w:tc>
          <w:tcPr>
            <w:tcW w:w="9286" w:type="dxa"/>
            <w:gridSpan w:val="2"/>
            <w:shd w:val="clear" w:color="auto" w:fill="auto"/>
          </w:tcPr>
          <w:p w:rsidR="007968AE" w:rsidRPr="00294382" w:rsidRDefault="007968AE" w:rsidP="005C3673">
            <w:pPr>
              <w:pStyle w:val="NoSpacing"/>
            </w:pPr>
            <w:r w:rsidRPr="00294382">
              <w:t>Description of the implementation modalities of the works comprised within this price, as well as the measurement modalities of the quantities executed and to be paid by this price.</w:t>
            </w:r>
          </w:p>
          <w:p w:rsidR="007968AE" w:rsidRDefault="007968AE" w:rsidP="005C3673">
            <w:pPr>
              <w:pStyle w:val="NoSpacing"/>
            </w:pPr>
            <w:proofErr w:type="spellStart"/>
            <w:r>
              <w:t>Nabavka</w:t>
            </w:r>
            <w:proofErr w:type="spellEnd"/>
            <w:r>
              <w:t xml:space="preserve">, transport </w:t>
            </w:r>
            <w:proofErr w:type="spellStart"/>
            <w:r>
              <w:t>i</w:t>
            </w:r>
            <w:proofErr w:type="spellEnd"/>
            <w:r>
              <w:t xml:space="preserve"> </w:t>
            </w:r>
            <w:proofErr w:type="spellStart"/>
            <w:r>
              <w:t>montaža</w:t>
            </w:r>
            <w:proofErr w:type="spellEnd"/>
            <w:r>
              <w:t xml:space="preserve"> </w:t>
            </w:r>
            <w:proofErr w:type="spellStart"/>
            <w:r>
              <w:t>komplet</w:t>
            </w:r>
            <w:proofErr w:type="spellEnd"/>
            <w:r>
              <w:t xml:space="preserve"> WC-a u </w:t>
            </w:r>
            <w:proofErr w:type="spellStart"/>
            <w:r>
              <w:t>sanitarnom</w:t>
            </w:r>
            <w:proofErr w:type="spellEnd"/>
            <w:r>
              <w:t xml:space="preserve"> </w:t>
            </w:r>
            <w:proofErr w:type="spellStart"/>
            <w:r>
              <w:t>čvoru</w:t>
            </w:r>
            <w:proofErr w:type="spellEnd"/>
            <w:r>
              <w:t xml:space="preserve"> </w:t>
            </w:r>
            <w:proofErr w:type="spellStart"/>
            <w:r>
              <w:t>koji</w:t>
            </w:r>
            <w:proofErr w:type="spellEnd"/>
            <w:r>
              <w:t xml:space="preserve"> se </w:t>
            </w:r>
            <w:proofErr w:type="spellStart"/>
            <w:r>
              <w:t>sastoji</w:t>
            </w:r>
            <w:proofErr w:type="spellEnd"/>
            <w:r>
              <w:t xml:space="preserve"> od: - </w:t>
            </w:r>
            <w:proofErr w:type="spellStart"/>
            <w:r>
              <w:t>konzolna</w:t>
            </w:r>
            <w:proofErr w:type="spellEnd"/>
            <w:r>
              <w:t xml:space="preserve"> WC </w:t>
            </w:r>
            <w:proofErr w:type="spellStart"/>
            <w:r>
              <w:t>šolje</w:t>
            </w:r>
            <w:proofErr w:type="spellEnd"/>
            <w:r>
              <w:t xml:space="preserve"> tip , od </w:t>
            </w:r>
            <w:proofErr w:type="spellStart"/>
            <w:r>
              <w:t>belog</w:t>
            </w:r>
            <w:proofErr w:type="spellEnd"/>
            <w:r>
              <w:t xml:space="preserve"> </w:t>
            </w:r>
            <w:proofErr w:type="spellStart"/>
            <w:r>
              <w:t>fajansa</w:t>
            </w:r>
            <w:proofErr w:type="spellEnd"/>
            <w:r>
              <w:t xml:space="preserve">, I </w:t>
            </w:r>
            <w:proofErr w:type="spellStart"/>
            <w:r>
              <w:t>klase</w:t>
            </w:r>
            <w:proofErr w:type="spellEnd"/>
            <w:r>
              <w:t xml:space="preserve">, za </w:t>
            </w:r>
            <w:proofErr w:type="spellStart"/>
            <w:r>
              <w:t>ispiranje</w:t>
            </w:r>
            <w:proofErr w:type="spellEnd"/>
            <w:r>
              <w:t xml:space="preserve"> </w:t>
            </w:r>
            <w:proofErr w:type="spellStart"/>
            <w:r>
              <w:t>sa</w:t>
            </w:r>
            <w:proofErr w:type="spellEnd"/>
            <w:r>
              <w:t xml:space="preserve"> 6 lit </w:t>
            </w:r>
            <w:proofErr w:type="spellStart"/>
            <w:r>
              <w:t>vode</w:t>
            </w:r>
            <w:proofErr w:type="spellEnd"/>
            <w:r>
              <w:t xml:space="preserve">, </w:t>
            </w:r>
            <w:proofErr w:type="spellStart"/>
            <w:r>
              <w:t>odignute</w:t>
            </w:r>
            <w:proofErr w:type="spellEnd"/>
            <w:r>
              <w:t xml:space="preserve"> od </w:t>
            </w:r>
            <w:proofErr w:type="spellStart"/>
            <w:r>
              <w:t>poda</w:t>
            </w:r>
            <w:proofErr w:type="spellEnd"/>
            <w:r>
              <w:t xml:space="preserve"> minimum 6 cm - </w:t>
            </w:r>
            <w:proofErr w:type="spellStart"/>
            <w:r>
              <w:t>demontažno</w:t>
            </w:r>
            <w:proofErr w:type="spellEnd"/>
            <w:r>
              <w:t xml:space="preserve"> </w:t>
            </w:r>
            <w:proofErr w:type="spellStart"/>
            <w:r>
              <w:t>sedište</w:t>
            </w:r>
            <w:proofErr w:type="spellEnd"/>
            <w:r>
              <w:t xml:space="preserve"> </w:t>
            </w:r>
            <w:proofErr w:type="spellStart"/>
            <w:r>
              <w:t>i</w:t>
            </w:r>
            <w:proofErr w:type="spellEnd"/>
            <w:r>
              <w:t xml:space="preserve"> </w:t>
            </w:r>
            <w:proofErr w:type="spellStart"/>
            <w:r>
              <w:t>poklopac</w:t>
            </w:r>
            <w:proofErr w:type="spellEnd"/>
            <w:r>
              <w:t xml:space="preserve"> tip  </w:t>
            </w:r>
            <w:proofErr w:type="spellStart"/>
            <w:r>
              <w:t>ugradnim</w:t>
            </w:r>
            <w:proofErr w:type="spellEnd"/>
            <w:r>
              <w:t xml:space="preserve"> </w:t>
            </w:r>
            <w:proofErr w:type="spellStart"/>
            <w:r>
              <w:t>vodokotlićem</w:t>
            </w:r>
            <w:proofErr w:type="spellEnd"/>
            <w:r>
              <w:t xml:space="preserve"> tip GEBERIT DUOFIX - </w:t>
            </w:r>
            <w:proofErr w:type="spellStart"/>
            <w:r>
              <w:t>jednokoličinski</w:t>
            </w:r>
            <w:proofErr w:type="spellEnd"/>
            <w:r>
              <w:t xml:space="preserve"> </w:t>
            </w:r>
            <w:proofErr w:type="spellStart"/>
            <w:r>
              <w:t>metalni</w:t>
            </w:r>
            <w:proofErr w:type="spellEnd"/>
            <w:r>
              <w:t xml:space="preserve"> </w:t>
            </w:r>
            <w:proofErr w:type="spellStart"/>
            <w:r>
              <w:t>CrNi</w:t>
            </w:r>
            <w:proofErr w:type="spellEnd"/>
            <w:r>
              <w:t xml:space="preserve"> taster za </w:t>
            </w:r>
            <w:proofErr w:type="spellStart"/>
            <w:r>
              <w:t>aktiviranje</w:t>
            </w:r>
            <w:proofErr w:type="spellEnd"/>
            <w:r>
              <w:t xml:space="preserve"> </w:t>
            </w:r>
            <w:proofErr w:type="spellStart"/>
            <w:r>
              <w:t>ispiranja</w:t>
            </w:r>
            <w:proofErr w:type="spellEnd"/>
            <w:r>
              <w:t xml:space="preserve"> </w:t>
            </w:r>
            <w:proofErr w:type="spellStart"/>
            <w:r>
              <w:t>sa</w:t>
            </w:r>
            <w:proofErr w:type="spellEnd"/>
            <w:r>
              <w:t xml:space="preserve"> </w:t>
            </w:r>
            <w:proofErr w:type="spellStart"/>
            <w:r>
              <w:t>štednom</w:t>
            </w:r>
            <w:proofErr w:type="spellEnd"/>
            <w:r>
              <w:t xml:space="preserve"> stop </w:t>
            </w:r>
            <w:proofErr w:type="spellStart"/>
            <w:r>
              <w:t>funkcijom</w:t>
            </w:r>
            <w:proofErr w:type="spellEnd"/>
            <w:r>
              <w:t xml:space="preserve">, . </w:t>
            </w:r>
            <w:proofErr w:type="spellStart"/>
            <w:r>
              <w:t>Montažni</w:t>
            </w:r>
            <w:proofErr w:type="spellEnd"/>
            <w:r>
              <w:t xml:space="preserve"> </w:t>
            </w:r>
            <w:proofErr w:type="spellStart"/>
            <w:r>
              <w:t>instalacioni</w:t>
            </w:r>
            <w:proofErr w:type="spellEnd"/>
            <w:r>
              <w:t xml:space="preserve"> element je </w:t>
            </w:r>
            <w:proofErr w:type="spellStart"/>
            <w:r>
              <w:t>samonosiv</w:t>
            </w:r>
            <w:proofErr w:type="spellEnd"/>
            <w:r>
              <w:t xml:space="preserve"> </w:t>
            </w:r>
            <w:proofErr w:type="spellStart"/>
            <w:r>
              <w:t>i</w:t>
            </w:r>
            <w:proofErr w:type="spellEnd"/>
            <w:r>
              <w:t xml:space="preserve"> </w:t>
            </w:r>
            <w:proofErr w:type="spellStart"/>
            <w:r>
              <w:t>predviđen</w:t>
            </w:r>
            <w:proofErr w:type="spellEnd"/>
            <w:r>
              <w:t xml:space="preserve"> za </w:t>
            </w:r>
            <w:proofErr w:type="spellStart"/>
            <w:r>
              <w:t>ugradnju</w:t>
            </w:r>
            <w:proofErr w:type="spellEnd"/>
            <w:r>
              <w:t xml:space="preserve"> u </w:t>
            </w:r>
            <w:proofErr w:type="spellStart"/>
            <w:r>
              <w:t>suvomontažnu</w:t>
            </w:r>
            <w:proofErr w:type="spellEnd"/>
            <w:r>
              <w:t xml:space="preserve"> </w:t>
            </w:r>
            <w:proofErr w:type="spellStart"/>
            <w:r>
              <w:t>zidnu</w:t>
            </w:r>
            <w:proofErr w:type="spellEnd"/>
            <w:r>
              <w:t xml:space="preserve"> </w:t>
            </w:r>
            <w:proofErr w:type="spellStart"/>
            <w:r>
              <w:t>ili</w:t>
            </w:r>
            <w:proofErr w:type="spellEnd"/>
            <w:r>
              <w:t xml:space="preserve"> </w:t>
            </w:r>
            <w:proofErr w:type="spellStart"/>
            <w:r>
              <w:t>predzidnu</w:t>
            </w:r>
            <w:proofErr w:type="spellEnd"/>
            <w:r>
              <w:t xml:space="preserve"> </w:t>
            </w:r>
            <w:proofErr w:type="spellStart"/>
            <w:r>
              <w:t>konstrukciju</w:t>
            </w:r>
            <w:proofErr w:type="spellEnd"/>
            <w:r>
              <w:t xml:space="preserve"> </w:t>
            </w:r>
            <w:proofErr w:type="spellStart"/>
            <w:r>
              <w:t>obloženu</w:t>
            </w:r>
            <w:proofErr w:type="spellEnd"/>
            <w:r>
              <w:t xml:space="preserve"> </w:t>
            </w:r>
            <w:proofErr w:type="spellStart"/>
            <w:r>
              <w:t>gipskartonskim</w:t>
            </w:r>
            <w:proofErr w:type="spellEnd"/>
            <w:r>
              <w:t xml:space="preserve"> </w:t>
            </w:r>
            <w:proofErr w:type="spellStart"/>
            <w:r>
              <w:t>pločama</w:t>
            </w:r>
            <w:proofErr w:type="spellEnd"/>
            <w:r>
              <w:t xml:space="preserve">, </w:t>
            </w:r>
            <w:proofErr w:type="spellStart"/>
            <w:r>
              <w:t>komplet</w:t>
            </w:r>
            <w:proofErr w:type="spellEnd"/>
            <w:r>
              <w:t xml:space="preserve"> </w:t>
            </w:r>
            <w:proofErr w:type="spellStart"/>
            <w:r>
              <w:t>sa</w:t>
            </w:r>
            <w:proofErr w:type="spellEnd"/>
            <w:r>
              <w:t xml:space="preserve"> </w:t>
            </w:r>
            <w:proofErr w:type="spellStart"/>
            <w:r>
              <w:t>integrisanim</w:t>
            </w:r>
            <w:proofErr w:type="spellEnd"/>
            <w:r>
              <w:t xml:space="preserve"> </w:t>
            </w:r>
            <w:proofErr w:type="spellStart"/>
            <w:r>
              <w:t>ugaonim</w:t>
            </w:r>
            <w:proofErr w:type="spellEnd"/>
            <w:r>
              <w:t xml:space="preserve"> </w:t>
            </w:r>
            <w:proofErr w:type="spellStart"/>
            <w:r>
              <w:t>ventilom</w:t>
            </w:r>
            <w:proofErr w:type="spellEnd"/>
            <w:r>
              <w:t xml:space="preserve"> 1/2"" </w:t>
            </w:r>
            <w:proofErr w:type="spellStart"/>
            <w:r>
              <w:t>niskošumnim</w:t>
            </w:r>
            <w:proofErr w:type="spellEnd"/>
            <w:r>
              <w:t xml:space="preserve"> </w:t>
            </w:r>
            <w:proofErr w:type="spellStart"/>
            <w:r>
              <w:t>ulivnim</w:t>
            </w:r>
            <w:proofErr w:type="spellEnd"/>
            <w:r>
              <w:t xml:space="preserve"> </w:t>
            </w:r>
            <w:proofErr w:type="spellStart"/>
            <w:r>
              <w:t>ventilom</w:t>
            </w:r>
            <w:proofErr w:type="spellEnd"/>
            <w:r>
              <w:t xml:space="preserve">, </w:t>
            </w:r>
            <w:proofErr w:type="spellStart"/>
            <w:r>
              <w:t>odvodnim</w:t>
            </w:r>
            <w:proofErr w:type="spellEnd"/>
            <w:r>
              <w:t xml:space="preserve"> </w:t>
            </w:r>
            <w:proofErr w:type="spellStart"/>
            <w:r>
              <w:t>kolenom</w:t>
            </w:r>
            <w:proofErr w:type="spellEnd"/>
            <w:r>
              <w:t xml:space="preserve"> DN90/110 mm </w:t>
            </w:r>
            <w:proofErr w:type="spellStart"/>
            <w:r>
              <w:t>sa</w:t>
            </w:r>
            <w:proofErr w:type="spellEnd"/>
            <w:r>
              <w:t xml:space="preserve"> </w:t>
            </w:r>
            <w:proofErr w:type="spellStart"/>
            <w:r>
              <w:t>zvučno</w:t>
            </w:r>
            <w:proofErr w:type="spellEnd"/>
            <w:r>
              <w:t xml:space="preserve"> </w:t>
            </w:r>
            <w:proofErr w:type="spellStart"/>
            <w:r>
              <w:t>izolovanom</w:t>
            </w:r>
            <w:proofErr w:type="spellEnd"/>
            <w:r>
              <w:t xml:space="preserve"> </w:t>
            </w:r>
            <w:proofErr w:type="spellStart"/>
            <w:r>
              <w:t>obujmicom</w:t>
            </w:r>
            <w:proofErr w:type="spellEnd"/>
            <w:r>
              <w:t xml:space="preserve">, </w:t>
            </w:r>
            <w:proofErr w:type="spellStart"/>
            <w:r>
              <w:t>spojnim</w:t>
            </w:r>
            <w:proofErr w:type="spellEnd"/>
            <w:r>
              <w:t xml:space="preserve"> </w:t>
            </w:r>
            <w:proofErr w:type="spellStart"/>
            <w:r>
              <w:t>komadom</w:t>
            </w:r>
            <w:proofErr w:type="spellEnd"/>
            <w:r>
              <w:t xml:space="preserve"> za WC </w:t>
            </w:r>
            <w:proofErr w:type="spellStart"/>
            <w:r>
              <w:t>šolju</w:t>
            </w:r>
            <w:proofErr w:type="spellEnd"/>
            <w:r>
              <w:t xml:space="preserve"> </w:t>
            </w:r>
            <w:proofErr w:type="spellStart"/>
            <w:r>
              <w:t>sa</w:t>
            </w:r>
            <w:proofErr w:type="spellEnd"/>
            <w:r>
              <w:t xml:space="preserve"> </w:t>
            </w:r>
            <w:proofErr w:type="spellStart"/>
            <w:r>
              <w:t>zaptivnim</w:t>
            </w:r>
            <w:proofErr w:type="spellEnd"/>
            <w:r>
              <w:t xml:space="preserve"> </w:t>
            </w:r>
            <w:proofErr w:type="spellStart"/>
            <w:r>
              <w:t>manžetama</w:t>
            </w:r>
            <w:proofErr w:type="spellEnd"/>
            <w:r>
              <w:t xml:space="preserve"> </w:t>
            </w:r>
            <w:proofErr w:type="spellStart"/>
            <w:r>
              <w:t>i</w:t>
            </w:r>
            <w:proofErr w:type="spellEnd"/>
            <w:r>
              <w:t xml:space="preserve"> </w:t>
            </w:r>
            <w:proofErr w:type="spellStart"/>
            <w:r>
              <w:t>setom</w:t>
            </w:r>
            <w:proofErr w:type="spellEnd"/>
            <w:r>
              <w:t xml:space="preserve"> </w:t>
            </w:r>
            <w:proofErr w:type="spellStart"/>
            <w:r>
              <w:t>zvučne</w:t>
            </w:r>
            <w:proofErr w:type="spellEnd"/>
            <w:r>
              <w:t xml:space="preserve"> </w:t>
            </w:r>
            <w:proofErr w:type="spellStart"/>
            <w:r>
              <w:t>izolacije</w:t>
            </w:r>
            <w:proofErr w:type="spellEnd"/>
            <w:r>
              <w:t xml:space="preserve">, </w:t>
            </w:r>
            <w:proofErr w:type="spellStart"/>
            <w:r>
              <w:t>zavrtnjima</w:t>
            </w:r>
            <w:proofErr w:type="spellEnd"/>
            <w:r>
              <w:t xml:space="preserve"> za </w:t>
            </w:r>
            <w:proofErr w:type="spellStart"/>
            <w:r>
              <w:t>učvršćenje</w:t>
            </w:r>
            <w:proofErr w:type="spellEnd"/>
            <w:r>
              <w:t xml:space="preserve"> </w:t>
            </w:r>
            <w:proofErr w:type="spellStart"/>
            <w:r>
              <w:t>šolje</w:t>
            </w:r>
            <w:proofErr w:type="spellEnd"/>
            <w:r>
              <w:t xml:space="preserve"> </w:t>
            </w:r>
            <w:proofErr w:type="spellStart"/>
            <w:r>
              <w:t>i</w:t>
            </w:r>
            <w:proofErr w:type="spellEnd"/>
            <w:r>
              <w:t xml:space="preserve"> </w:t>
            </w:r>
            <w:proofErr w:type="spellStart"/>
            <w:r>
              <w:t>svim</w:t>
            </w:r>
            <w:proofErr w:type="spellEnd"/>
            <w:r>
              <w:t xml:space="preserve"> </w:t>
            </w:r>
            <w:proofErr w:type="spellStart"/>
            <w:r>
              <w:t>potrebnim</w:t>
            </w:r>
            <w:proofErr w:type="spellEnd"/>
            <w:r>
              <w:t xml:space="preserve"> </w:t>
            </w:r>
            <w:proofErr w:type="spellStart"/>
            <w:r>
              <w:t>priborom</w:t>
            </w:r>
            <w:proofErr w:type="spellEnd"/>
            <w:r>
              <w:t xml:space="preserve"> za </w:t>
            </w:r>
            <w:proofErr w:type="spellStart"/>
            <w:r>
              <w:t>ugradnju</w:t>
            </w:r>
            <w:proofErr w:type="spellEnd"/>
            <w:r>
              <w:t xml:space="preserve"> po </w:t>
            </w:r>
            <w:proofErr w:type="spellStart"/>
            <w:r>
              <w:t>uputstvima</w:t>
            </w:r>
            <w:proofErr w:type="spellEnd"/>
            <w:r>
              <w:t xml:space="preserve"> </w:t>
            </w:r>
            <w:proofErr w:type="spellStart"/>
            <w:r>
              <w:t>proizvođača</w:t>
            </w:r>
            <w:proofErr w:type="spellEnd"/>
            <w:r>
              <w:t xml:space="preserve">. </w:t>
            </w:r>
          </w:p>
          <w:p w:rsidR="007968AE" w:rsidRDefault="007968AE" w:rsidP="005C3673">
            <w:pPr>
              <w:pStyle w:val="NoSpacing"/>
            </w:pPr>
            <w:proofErr w:type="spellStart"/>
            <w:r>
              <w:t>Obračun</w:t>
            </w:r>
            <w:proofErr w:type="spellEnd"/>
            <w:r>
              <w:t xml:space="preserve"> po </w:t>
            </w:r>
            <w:proofErr w:type="spellStart"/>
            <w:r>
              <w:t>kompletu</w:t>
            </w:r>
            <w:proofErr w:type="spellEnd"/>
            <w:r>
              <w:t>.</w:t>
            </w:r>
          </w:p>
          <w:p w:rsidR="007968AE" w:rsidRPr="00294382" w:rsidRDefault="007968AE" w:rsidP="005C3673">
            <w:pPr>
              <w:pStyle w:val="NoSpacing"/>
              <w:rPr>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No</w:t>
            </w:r>
            <w:proofErr w:type="gramStart"/>
            <w:r w:rsidRPr="00294382">
              <w:rPr>
                <w:b/>
                <w:color w:val="000000"/>
                <w:sz w:val="22"/>
                <w:szCs w:val="22"/>
              </w:rPr>
              <w:t xml:space="preserve"> </w:t>
            </w:r>
            <w:r>
              <w:rPr>
                <w:b/>
                <w:color w:val="000000"/>
                <w:sz w:val="22"/>
                <w:szCs w:val="22"/>
              </w:rPr>
              <w:t>..</w:t>
            </w:r>
            <w:proofErr w:type="gramEnd"/>
            <w:r w:rsidRPr="003062A2">
              <w:rPr>
                <w:b/>
                <w:color w:val="000000"/>
                <w:sz w:val="22"/>
                <w:szCs w:val="22"/>
              </w:rPr>
              <w:t xml:space="preserve">4.1.5 </w:t>
            </w:r>
            <w:r>
              <w:rPr>
                <w:b/>
                <w:color w:val="000000"/>
                <w:sz w:val="22"/>
                <w:szCs w:val="22"/>
              </w:rPr>
              <w:t xml:space="preserve"> </w:t>
            </w:r>
            <w:r w:rsidRPr="003062A2">
              <w:rPr>
                <w:b/>
                <w:color w:val="000000"/>
                <w:sz w:val="22"/>
                <w:szCs w:val="22"/>
              </w:rPr>
              <w:t xml:space="preserve">Title: </w:t>
            </w:r>
            <w:proofErr w:type="spellStart"/>
            <w:r w:rsidRPr="003062A2">
              <w:rPr>
                <w:b/>
                <w:color w:val="000000"/>
                <w:sz w:val="22"/>
                <w:szCs w:val="22"/>
              </w:rPr>
              <w:t>Nabavka</w:t>
            </w:r>
            <w:proofErr w:type="spellEnd"/>
            <w:r w:rsidRPr="003062A2">
              <w:rPr>
                <w:b/>
                <w:color w:val="000000"/>
                <w:sz w:val="22"/>
                <w:szCs w:val="22"/>
              </w:rPr>
              <w:t xml:space="preserve">, transport </w:t>
            </w:r>
            <w:proofErr w:type="spellStart"/>
            <w:r w:rsidRPr="003062A2">
              <w:rPr>
                <w:b/>
                <w:color w:val="000000"/>
                <w:sz w:val="22"/>
                <w:szCs w:val="22"/>
              </w:rPr>
              <w:t>i</w:t>
            </w:r>
            <w:proofErr w:type="spellEnd"/>
            <w:r w:rsidRPr="003062A2">
              <w:rPr>
                <w:b/>
                <w:color w:val="000000"/>
                <w:sz w:val="22"/>
                <w:szCs w:val="22"/>
              </w:rPr>
              <w:t xml:space="preserve"> </w:t>
            </w:r>
            <w:proofErr w:type="spellStart"/>
            <w:r w:rsidRPr="003062A2">
              <w:rPr>
                <w:b/>
                <w:color w:val="000000"/>
                <w:sz w:val="22"/>
                <w:szCs w:val="22"/>
              </w:rPr>
              <w:t>montaža</w:t>
            </w:r>
            <w:proofErr w:type="spellEnd"/>
            <w:r w:rsidRPr="003062A2">
              <w:rPr>
                <w:b/>
                <w:color w:val="000000"/>
                <w:sz w:val="22"/>
                <w:szCs w:val="22"/>
              </w:rPr>
              <w:t xml:space="preserve"> </w:t>
            </w:r>
            <w:proofErr w:type="spellStart"/>
            <w:r w:rsidRPr="003062A2">
              <w:rPr>
                <w:b/>
                <w:color w:val="000000"/>
                <w:sz w:val="22"/>
                <w:szCs w:val="22"/>
              </w:rPr>
              <w:t>komplet</w:t>
            </w:r>
            <w:proofErr w:type="spellEnd"/>
            <w:r w:rsidRPr="003062A2">
              <w:rPr>
                <w:b/>
                <w:color w:val="000000"/>
                <w:sz w:val="22"/>
                <w:szCs w:val="22"/>
              </w:rPr>
              <w:t xml:space="preserve"> WC-a</w:t>
            </w:r>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p>
        </w:tc>
      </w:tr>
      <w:bookmarkEnd w:id="12"/>
    </w:tbl>
    <w:p w:rsidR="007968AE" w:rsidRPr="00E725FE" w:rsidRDefault="007968AE" w:rsidP="007968AE">
      <w:pPr>
        <w:spacing w:after="120"/>
        <w:jc w:val="both"/>
        <w:rPr>
          <w:b/>
          <w:color w:val="000000"/>
          <w:sz w:val="22"/>
          <w:szCs w:val="22"/>
        </w:rPr>
      </w:pPr>
    </w:p>
    <w:p w:rsidR="007968AE" w:rsidRPr="00E725FE" w:rsidRDefault="007968AE" w:rsidP="007968AE">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7968AE" w:rsidRPr="00294382" w:rsidTr="005C3673">
        <w:tc>
          <w:tcPr>
            <w:tcW w:w="9286" w:type="dxa"/>
            <w:gridSpan w:val="2"/>
            <w:shd w:val="clear" w:color="auto" w:fill="auto"/>
          </w:tcPr>
          <w:p w:rsidR="007968AE" w:rsidRPr="00294382" w:rsidRDefault="007968AE" w:rsidP="005C3673">
            <w:pPr>
              <w:spacing w:before="240" w:after="120"/>
              <w:jc w:val="center"/>
              <w:rPr>
                <w:b/>
                <w:color w:val="000000"/>
                <w:sz w:val="22"/>
                <w:szCs w:val="22"/>
              </w:rPr>
            </w:pPr>
            <w:r w:rsidRPr="00294382">
              <w:rPr>
                <w:b/>
                <w:color w:val="000000"/>
                <w:sz w:val="22"/>
                <w:szCs w:val="22"/>
              </w:rPr>
              <w:t>PRICE No …</w:t>
            </w:r>
            <w:r w:rsidRPr="003062A2">
              <w:rPr>
                <w:b/>
                <w:color w:val="000000"/>
                <w:sz w:val="22"/>
                <w:szCs w:val="22"/>
              </w:rPr>
              <w:t>4.1.6</w:t>
            </w:r>
          </w:p>
          <w:p w:rsidR="007968AE" w:rsidRPr="00294382" w:rsidRDefault="007968AE" w:rsidP="005C3673">
            <w:pPr>
              <w:spacing w:before="240" w:after="120"/>
              <w:jc w:val="center"/>
              <w:rPr>
                <w:b/>
                <w:color w:val="000000"/>
                <w:sz w:val="22"/>
                <w:szCs w:val="22"/>
              </w:rPr>
            </w:pPr>
            <w:r w:rsidRPr="00294382">
              <w:rPr>
                <w:b/>
                <w:color w:val="000000"/>
                <w:sz w:val="22"/>
                <w:szCs w:val="22"/>
              </w:rPr>
              <w:t xml:space="preserve">Title: </w:t>
            </w:r>
            <w:proofErr w:type="spellStart"/>
            <w:r w:rsidRPr="003062A2">
              <w:rPr>
                <w:b/>
                <w:color w:val="000000"/>
                <w:sz w:val="22"/>
                <w:szCs w:val="22"/>
              </w:rPr>
              <w:t>Nabavka</w:t>
            </w:r>
            <w:proofErr w:type="spellEnd"/>
            <w:r w:rsidRPr="003062A2">
              <w:rPr>
                <w:b/>
                <w:color w:val="000000"/>
                <w:sz w:val="22"/>
                <w:szCs w:val="22"/>
              </w:rPr>
              <w:t xml:space="preserve">, transport </w:t>
            </w:r>
            <w:proofErr w:type="spellStart"/>
            <w:r w:rsidRPr="003062A2">
              <w:rPr>
                <w:b/>
                <w:color w:val="000000"/>
                <w:sz w:val="22"/>
                <w:szCs w:val="22"/>
              </w:rPr>
              <w:t>i</w:t>
            </w:r>
            <w:proofErr w:type="spellEnd"/>
            <w:r w:rsidRPr="003062A2">
              <w:rPr>
                <w:b/>
                <w:color w:val="000000"/>
                <w:sz w:val="22"/>
                <w:szCs w:val="22"/>
              </w:rPr>
              <w:t xml:space="preserve"> </w:t>
            </w:r>
            <w:proofErr w:type="spellStart"/>
            <w:r w:rsidRPr="003062A2">
              <w:rPr>
                <w:b/>
                <w:color w:val="000000"/>
                <w:sz w:val="22"/>
                <w:szCs w:val="22"/>
              </w:rPr>
              <w:t>montaža</w:t>
            </w:r>
            <w:proofErr w:type="spellEnd"/>
            <w:r w:rsidRPr="003062A2">
              <w:rPr>
                <w:b/>
                <w:color w:val="000000"/>
                <w:sz w:val="22"/>
                <w:szCs w:val="22"/>
              </w:rPr>
              <w:t xml:space="preserve"> </w:t>
            </w:r>
            <w:proofErr w:type="spellStart"/>
            <w:r w:rsidRPr="003062A2">
              <w:rPr>
                <w:b/>
                <w:color w:val="000000"/>
                <w:sz w:val="22"/>
                <w:szCs w:val="22"/>
              </w:rPr>
              <w:t>slobodno</w:t>
            </w:r>
            <w:proofErr w:type="spellEnd"/>
            <w:r w:rsidRPr="003062A2">
              <w:rPr>
                <w:b/>
                <w:color w:val="000000"/>
                <w:sz w:val="22"/>
                <w:szCs w:val="22"/>
              </w:rPr>
              <w:t xml:space="preserve"> </w:t>
            </w:r>
            <w:proofErr w:type="spellStart"/>
            <w:r w:rsidRPr="003062A2">
              <w:rPr>
                <w:b/>
                <w:color w:val="000000"/>
                <w:sz w:val="22"/>
                <w:szCs w:val="22"/>
              </w:rPr>
              <w:t>stojeće</w:t>
            </w:r>
            <w:proofErr w:type="spellEnd"/>
            <w:r w:rsidRPr="003062A2">
              <w:rPr>
                <w:b/>
                <w:color w:val="000000"/>
                <w:sz w:val="22"/>
                <w:szCs w:val="22"/>
              </w:rPr>
              <w:t xml:space="preserve"> </w:t>
            </w:r>
            <w:proofErr w:type="spellStart"/>
            <w:r w:rsidRPr="003062A2">
              <w:rPr>
                <w:b/>
                <w:color w:val="000000"/>
                <w:sz w:val="22"/>
                <w:szCs w:val="22"/>
              </w:rPr>
              <w:t>akrilne</w:t>
            </w:r>
            <w:proofErr w:type="spellEnd"/>
            <w:r w:rsidRPr="003062A2">
              <w:rPr>
                <w:b/>
                <w:color w:val="000000"/>
                <w:sz w:val="22"/>
                <w:szCs w:val="22"/>
              </w:rPr>
              <w:t xml:space="preserve"> </w:t>
            </w:r>
            <w:proofErr w:type="spellStart"/>
            <w:r w:rsidRPr="003062A2">
              <w:rPr>
                <w:b/>
                <w:color w:val="000000"/>
                <w:sz w:val="22"/>
                <w:szCs w:val="22"/>
              </w:rPr>
              <w:t>tuš</w:t>
            </w:r>
            <w:proofErr w:type="spellEnd"/>
            <w:r w:rsidRPr="003062A2">
              <w:rPr>
                <w:b/>
                <w:color w:val="000000"/>
                <w:sz w:val="22"/>
                <w:szCs w:val="22"/>
              </w:rPr>
              <w:t xml:space="preserve"> </w:t>
            </w:r>
            <w:proofErr w:type="spellStart"/>
            <w:r w:rsidRPr="003062A2">
              <w:rPr>
                <w:b/>
                <w:color w:val="000000"/>
                <w:sz w:val="22"/>
                <w:szCs w:val="22"/>
              </w:rPr>
              <w:t>kade</w:t>
            </w:r>
            <w:proofErr w:type="spellEnd"/>
          </w:p>
        </w:tc>
      </w:tr>
      <w:tr w:rsidR="007968AE" w:rsidRPr="00294382" w:rsidTr="005C3673">
        <w:tc>
          <w:tcPr>
            <w:tcW w:w="9286" w:type="dxa"/>
            <w:gridSpan w:val="2"/>
            <w:shd w:val="clear" w:color="auto" w:fill="auto"/>
          </w:tcPr>
          <w:p w:rsidR="007968AE" w:rsidRPr="00294382" w:rsidRDefault="007968AE"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7968AE" w:rsidRPr="00294382" w:rsidRDefault="007968AE" w:rsidP="005C3673">
            <w:pPr>
              <w:pStyle w:val="NoSpacing"/>
            </w:pPr>
            <w:proofErr w:type="spellStart"/>
            <w:r w:rsidRPr="003062A2">
              <w:t>Nabavka</w:t>
            </w:r>
            <w:proofErr w:type="spellEnd"/>
            <w:r w:rsidRPr="003062A2">
              <w:t xml:space="preserve">, transport </w:t>
            </w:r>
            <w:proofErr w:type="spellStart"/>
            <w:r w:rsidRPr="003062A2">
              <w:t>i</w:t>
            </w:r>
            <w:proofErr w:type="spellEnd"/>
            <w:r w:rsidRPr="003062A2">
              <w:t xml:space="preserve"> </w:t>
            </w:r>
            <w:proofErr w:type="spellStart"/>
            <w:r w:rsidRPr="003062A2">
              <w:t>montaža</w:t>
            </w:r>
            <w:proofErr w:type="spellEnd"/>
            <w:r w:rsidRPr="003062A2">
              <w:t xml:space="preserve"> </w:t>
            </w:r>
            <w:proofErr w:type="spellStart"/>
            <w:r w:rsidRPr="003062A2">
              <w:t>slobodno</w:t>
            </w:r>
            <w:proofErr w:type="spellEnd"/>
            <w:r w:rsidRPr="003062A2">
              <w:t xml:space="preserve"> </w:t>
            </w:r>
            <w:proofErr w:type="spellStart"/>
            <w:r w:rsidRPr="003062A2">
              <w:t>stojeće</w:t>
            </w:r>
            <w:proofErr w:type="spellEnd"/>
            <w:r w:rsidRPr="003062A2">
              <w:t xml:space="preserve"> </w:t>
            </w:r>
            <w:proofErr w:type="spellStart"/>
            <w:r w:rsidRPr="003062A2">
              <w:t>akrilne</w:t>
            </w:r>
            <w:proofErr w:type="spellEnd"/>
            <w:r w:rsidRPr="003062A2">
              <w:t xml:space="preserve"> </w:t>
            </w:r>
            <w:proofErr w:type="spellStart"/>
            <w:r w:rsidRPr="003062A2">
              <w:t>tuš</w:t>
            </w:r>
            <w:proofErr w:type="spellEnd"/>
            <w:r w:rsidRPr="003062A2">
              <w:t xml:space="preserve"> </w:t>
            </w:r>
            <w:proofErr w:type="spellStart"/>
            <w:r w:rsidRPr="003062A2">
              <w:t>kade</w:t>
            </w:r>
            <w:proofErr w:type="spellEnd"/>
            <w:r w:rsidRPr="003062A2">
              <w:t xml:space="preserve"> (t 90x90) </w:t>
            </w:r>
            <w:proofErr w:type="spellStart"/>
            <w:r w:rsidRPr="003062A2">
              <w:t>koja</w:t>
            </w:r>
            <w:proofErr w:type="spellEnd"/>
            <w:r w:rsidRPr="003062A2">
              <w:t xml:space="preserve"> se </w:t>
            </w:r>
            <w:proofErr w:type="spellStart"/>
            <w:r w:rsidRPr="003062A2">
              <w:t>postavlja</w:t>
            </w:r>
            <w:proofErr w:type="spellEnd"/>
            <w:r w:rsidRPr="003062A2">
              <w:t xml:space="preserve"> </w:t>
            </w:r>
            <w:proofErr w:type="spellStart"/>
            <w:r w:rsidRPr="003062A2">
              <w:t>na</w:t>
            </w:r>
            <w:proofErr w:type="spellEnd"/>
            <w:r w:rsidRPr="003062A2">
              <w:t xml:space="preserve"> </w:t>
            </w:r>
            <w:proofErr w:type="spellStart"/>
            <w:r w:rsidRPr="003062A2">
              <w:t>gotov</w:t>
            </w:r>
            <w:proofErr w:type="spellEnd"/>
            <w:r w:rsidRPr="003062A2">
              <w:t xml:space="preserve"> </w:t>
            </w:r>
            <w:proofErr w:type="spellStart"/>
            <w:r w:rsidRPr="003062A2">
              <w:t>keramaički</w:t>
            </w:r>
            <w:proofErr w:type="spellEnd"/>
            <w:r w:rsidRPr="003062A2">
              <w:t xml:space="preserve"> pod </w:t>
            </w:r>
            <w:proofErr w:type="spellStart"/>
            <w:r w:rsidRPr="003062A2">
              <w:t>sa</w:t>
            </w:r>
            <w:proofErr w:type="spellEnd"/>
            <w:r w:rsidRPr="003062A2">
              <w:t xml:space="preserve"> </w:t>
            </w:r>
            <w:proofErr w:type="spellStart"/>
            <w:r w:rsidRPr="003062A2">
              <w:t>vertikalnom</w:t>
            </w:r>
            <w:proofErr w:type="spellEnd"/>
            <w:r w:rsidRPr="003062A2">
              <w:t xml:space="preserve"> </w:t>
            </w:r>
            <w:proofErr w:type="spellStart"/>
            <w:r w:rsidRPr="003062A2">
              <w:t>demontažnom</w:t>
            </w:r>
            <w:proofErr w:type="spellEnd"/>
            <w:r w:rsidRPr="003062A2">
              <w:t xml:space="preserve"> </w:t>
            </w:r>
            <w:proofErr w:type="spellStart"/>
            <w:r w:rsidRPr="003062A2">
              <w:t>oblogom</w:t>
            </w:r>
            <w:proofErr w:type="spellEnd"/>
            <w:r w:rsidRPr="003062A2">
              <w:t xml:space="preserve"> </w:t>
            </w:r>
            <w:proofErr w:type="spellStart"/>
            <w:r w:rsidRPr="003062A2">
              <w:t>radi</w:t>
            </w:r>
            <w:proofErr w:type="spellEnd"/>
            <w:r w:rsidRPr="003062A2">
              <w:t xml:space="preserve"> </w:t>
            </w:r>
            <w:proofErr w:type="spellStart"/>
            <w:r w:rsidRPr="003062A2">
              <w:t>servisiranja</w:t>
            </w:r>
            <w:proofErr w:type="spellEnd"/>
            <w:r w:rsidRPr="003062A2">
              <w:t xml:space="preserve"> </w:t>
            </w:r>
            <w:proofErr w:type="spellStart"/>
            <w:r w:rsidRPr="003062A2">
              <w:t>sifona</w:t>
            </w:r>
            <w:proofErr w:type="spellEnd"/>
            <w:r w:rsidRPr="003062A2">
              <w:t xml:space="preserve"> </w:t>
            </w:r>
            <w:proofErr w:type="spellStart"/>
            <w:r w:rsidRPr="003062A2">
              <w:t>i</w:t>
            </w:r>
            <w:proofErr w:type="spellEnd"/>
            <w:r w:rsidRPr="003062A2">
              <w:t xml:space="preserve"> </w:t>
            </w:r>
            <w:proofErr w:type="spellStart"/>
            <w:r w:rsidRPr="003062A2">
              <w:t>odvoda</w:t>
            </w:r>
            <w:proofErr w:type="spellEnd"/>
            <w:r w:rsidRPr="003062A2">
              <w:t xml:space="preserve"> </w:t>
            </w:r>
            <w:proofErr w:type="spellStart"/>
            <w:r w:rsidRPr="003062A2">
              <w:t>komplet</w:t>
            </w:r>
            <w:proofErr w:type="spellEnd"/>
            <w:r w:rsidRPr="003062A2">
              <w:t xml:space="preserve"> </w:t>
            </w:r>
            <w:proofErr w:type="spellStart"/>
            <w:r w:rsidRPr="003062A2">
              <w:t>sa</w:t>
            </w:r>
            <w:proofErr w:type="spellEnd"/>
            <w:r w:rsidRPr="003062A2">
              <w:t xml:space="preserve"> </w:t>
            </w:r>
            <w:proofErr w:type="spellStart"/>
            <w:r w:rsidRPr="003062A2">
              <w:t>sifonom</w:t>
            </w:r>
            <w:proofErr w:type="spellEnd"/>
            <w:r w:rsidRPr="003062A2">
              <w:t xml:space="preserve"> od </w:t>
            </w:r>
            <w:proofErr w:type="spellStart"/>
            <w:r w:rsidRPr="003062A2">
              <w:t>čvrstog</w:t>
            </w:r>
            <w:proofErr w:type="spellEnd"/>
            <w:r w:rsidRPr="003062A2">
              <w:t xml:space="preserve"> PP (</w:t>
            </w:r>
            <w:proofErr w:type="spellStart"/>
            <w:r w:rsidRPr="003062A2">
              <w:t>ili</w:t>
            </w:r>
            <w:proofErr w:type="spellEnd"/>
            <w:r w:rsidRPr="003062A2">
              <w:t xml:space="preserve"> PE) </w:t>
            </w:r>
            <w:proofErr w:type="spellStart"/>
            <w:r w:rsidRPr="003062A2">
              <w:t>sa</w:t>
            </w:r>
            <w:proofErr w:type="spellEnd"/>
            <w:r w:rsidRPr="003062A2">
              <w:t xml:space="preserve"> </w:t>
            </w:r>
            <w:proofErr w:type="spellStart"/>
            <w:r w:rsidRPr="003062A2">
              <w:t>hromiranom</w:t>
            </w:r>
            <w:proofErr w:type="spellEnd"/>
            <w:r w:rsidRPr="003062A2">
              <w:t xml:space="preserve"> </w:t>
            </w:r>
            <w:proofErr w:type="spellStart"/>
            <w:r w:rsidRPr="003062A2">
              <w:t>pokrivnom</w:t>
            </w:r>
            <w:proofErr w:type="spellEnd"/>
            <w:r w:rsidRPr="003062A2">
              <w:t xml:space="preserve"> </w:t>
            </w:r>
            <w:proofErr w:type="spellStart"/>
            <w:r w:rsidRPr="003062A2">
              <w:t>kapom</w:t>
            </w:r>
            <w:proofErr w:type="spellEnd"/>
            <w:r w:rsidRPr="003062A2">
              <w:t xml:space="preserve">  </w:t>
            </w:r>
            <w:proofErr w:type="spellStart"/>
            <w:r w:rsidRPr="003062A2">
              <w:t>i</w:t>
            </w:r>
            <w:proofErr w:type="spellEnd"/>
            <w:r w:rsidRPr="003062A2">
              <w:t xml:space="preserve"> </w:t>
            </w:r>
            <w:proofErr w:type="spellStart"/>
            <w:r w:rsidRPr="003062A2">
              <w:t>hromirane</w:t>
            </w:r>
            <w:proofErr w:type="spellEnd"/>
            <w:r w:rsidRPr="003062A2">
              <w:t xml:space="preserve"> </w:t>
            </w:r>
            <w:proofErr w:type="spellStart"/>
            <w:r w:rsidRPr="003062A2">
              <w:t>zidne</w:t>
            </w:r>
            <w:proofErr w:type="spellEnd"/>
            <w:r w:rsidRPr="003062A2">
              <w:t xml:space="preserve"> </w:t>
            </w:r>
            <w:proofErr w:type="spellStart"/>
            <w:r w:rsidRPr="003062A2">
              <w:t>jednoručne</w:t>
            </w:r>
            <w:proofErr w:type="spellEnd"/>
            <w:r w:rsidRPr="003062A2">
              <w:t xml:space="preserve"> </w:t>
            </w:r>
            <w:proofErr w:type="spellStart"/>
            <w:r w:rsidRPr="003062A2">
              <w:t>baterije</w:t>
            </w:r>
            <w:proofErr w:type="spellEnd"/>
            <w:r w:rsidRPr="003062A2">
              <w:t xml:space="preserve"> (tip  </w:t>
            </w:r>
            <w:proofErr w:type="spellStart"/>
            <w:r w:rsidRPr="003062A2">
              <w:t>sa</w:t>
            </w:r>
            <w:proofErr w:type="spellEnd"/>
            <w:r w:rsidRPr="003062A2">
              <w:t xml:space="preserve"> </w:t>
            </w:r>
            <w:proofErr w:type="spellStart"/>
            <w:r w:rsidRPr="003062A2">
              <w:t>šipkom</w:t>
            </w:r>
            <w:proofErr w:type="spellEnd"/>
            <w:r w:rsidRPr="003062A2">
              <w:t xml:space="preserve"> za </w:t>
            </w:r>
            <w:proofErr w:type="spellStart"/>
            <w:r w:rsidRPr="003062A2">
              <w:t>fiksiranje</w:t>
            </w:r>
            <w:proofErr w:type="spellEnd"/>
            <w:r w:rsidRPr="003062A2">
              <w:t xml:space="preserve"> </w:t>
            </w:r>
            <w:proofErr w:type="spellStart"/>
            <w:r w:rsidRPr="003062A2">
              <w:t>tuša</w:t>
            </w:r>
            <w:proofErr w:type="spellEnd"/>
            <w:r w:rsidRPr="003062A2">
              <w:t xml:space="preserve"> </w:t>
            </w:r>
            <w:proofErr w:type="spellStart"/>
            <w:r w:rsidRPr="003062A2">
              <w:t>i</w:t>
            </w:r>
            <w:proofErr w:type="spellEnd"/>
            <w:r w:rsidRPr="003062A2">
              <w:t xml:space="preserve"> </w:t>
            </w:r>
            <w:proofErr w:type="spellStart"/>
            <w:r w:rsidRPr="003062A2">
              <w:t>ručnim</w:t>
            </w:r>
            <w:proofErr w:type="spellEnd"/>
            <w:r w:rsidRPr="003062A2">
              <w:t xml:space="preserve"> </w:t>
            </w:r>
            <w:proofErr w:type="spellStart"/>
            <w:r w:rsidRPr="003062A2">
              <w:t>tušem</w:t>
            </w:r>
            <w:proofErr w:type="spellEnd"/>
            <w:r w:rsidRPr="003062A2">
              <w:t xml:space="preserve"> HG bez </w:t>
            </w:r>
            <w:proofErr w:type="spellStart"/>
            <w:r w:rsidRPr="003062A2">
              <w:t>klizaca</w:t>
            </w:r>
            <w:proofErr w:type="spellEnd"/>
            <w:r w:rsidRPr="003062A2">
              <w:t xml:space="preserve">. U </w:t>
            </w:r>
            <w:proofErr w:type="spellStart"/>
            <w:r w:rsidRPr="003062A2">
              <w:t>cenu</w:t>
            </w:r>
            <w:proofErr w:type="spellEnd"/>
            <w:r w:rsidRPr="003062A2">
              <w:t xml:space="preserve"> </w:t>
            </w:r>
            <w:proofErr w:type="spellStart"/>
            <w:r w:rsidRPr="003062A2">
              <w:t>pozicije</w:t>
            </w:r>
            <w:proofErr w:type="spellEnd"/>
            <w:r w:rsidRPr="003062A2">
              <w:t xml:space="preserve"> </w:t>
            </w:r>
            <w:proofErr w:type="spellStart"/>
            <w:r w:rsidRPr="003062A2">
              <w:t>uračunati</w:t>
            </w:r>
            <w:proofErr w:type="spellEnd"/>
            <w:r w:rsidRPr="003062A2">
              <w:t xml:space="preserve"> </w:t>
            </w:r>
            <w:proofErr w:type="spellStart"/>
            <w:r w:rsidRPr="003062A2">
              <w:t>nabavka</w:t>
            </w:r>
            <w:proofErr w:type="spellEnd"/>
            <w:r w:rsidRPr="003062A2">
              <w:t xml:space="preserve"> </w:t>
            </w:r>
            <w:proofErr w:type="spellStart"/>
            <w:r w:rsidRPr="003062A2">
              <w:t>i</w:t>
            </w:r>
            <w:proofErr w:type="spellEnd"/>
            <w:r w:rsidRPr="003062A2">
              <w:t xml:space="preserve"> </w:t>
            </w:r>
            <w:proofErr w:type="spellStart"/>
            <w:r w:rsidRPr="003062A2">
              <w:t>montaža</w:t>
            </w:r>
            <w:proofErr w:type="spellEnd"/>
            <w:r w:rsidRPr="003062A2">
              <w:t xml:space="preserve"> </w:t>
            </w:r>
            <w:proofErr w:type="spellStart"/>
            <w:r w:rsidRPr="003062A2">
              <w:t>kliznih</w:t>
            </w:r>
            <w:proofErr w:type="spellEnd"/>
            <w:r w:rsidRPr="003062A2">
              <w:t xml:space="preserve"> </w:t>
            </w:r>
            <w:proofErr w:type="spellStart"/>
            <w:r w:rsidRPr="003062A2">
              <w:t>vrata</w:t>
            </w:r>
            <w:proofErr w:type="spellEnd"/>
            <w:r w:rsidRPr="003062A2">
              <w:t xml:space="preserve"> </w:t>
            </w:r>
            <w:proofErr w:type="spellStart"/>
            <w:r w:rsidRPr="003062A2">
              <w:t>tus</w:t>
            </w:r>
            <w:proofErr w:type="spellEnd"/>
            <w:r w:rsidRPr="003062A2">
              <w:t xml:space="preserve"> </w:t>
            </w:r>
            <w:proofErr w:type="spellStart"/>
            <w:r w:rsidRPr="003062A2">
              <w:t>kabine</w:t>
            </w:r>
            <w:proofErr w:type="spellEnd"/>
            <w:r w:rsidRPr="003062A2">
              <w:t xml:space="preserve">. </w:t>
            </w:r>
            <w:proofErr w:type="spellStart"/>
            <w:r w:rsidRPr="003062A2">
              <w:t>Obračun</w:t>
            </w:r>
            <w:proofErr w:type="spellEnd"/>
            <w:r w:rsidRPr="003062A2">
              <w:t xml:space="preserve"> po </w:t>
            </w:r>
            <w:proofErr w:type="spellStart"/>
            <w:r w:rsidRPr="003062A2">
              <w:t>kompletu</w:t>
            </w:r>
            <w:proofErr w:type="spellEnd"/>
            <w:r w:rsidRPr="003062A2">
              <w:t xml:space="preserve"> </w:t>
            </w:r>
            <w:proofErr w:type="spellStart"/>
            <w:r w:rsidRPr="003062A2">
              <w:t>opreme</w:t>
            </w:r>
            <w:proofErr w:type="spellEnd"/>
            <w:r w:rsidRPr="003062A2">
              <w:t xml:space="preserve"> </w:t>
            </w:r>
            <w:proofErr w:type="spellStart"/>
            <w:r w:rsidRPr="003062A2">
              <w:t>tuš</w:t>
            </w:r>
            <w:proofErr w:type="spellEnd"/>
            <w:r w:rsidRPr="003062A2">
              <w:t xml:space="preserve"> </w:t>
            </w:r>
            <w:proofErr w:type="spellStart"/>
            <w:proofErr w:type="gramStart"/>
            <w:r w:rsidRPr="003062A2">
              <w:t>kade</w:t>
            </w:r>
            <w:proofErr w:type="spellEnd"/>
            <w:r w:rsidRPr="003062A2">
              <w:t>.</w:t>
            </w:r>
            <w:r w:rsidRPr="002E46B1">
              <w:t>.</w:t>
            </w:r>
            <w:proofErr w:type="gramEnd"/>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 xml:space="preserve">PRICE No </w:t>
            </w:r>
            <w:r w:rsidRPr="003062A2">
              <w:rPr>
                <w:b/>
                <w:color w:val="000000"/>
                <w:sz w:val="22"/>
                <w:szCs w:val="22"/>
              </w:rPr>
              <w:t>…4.1.6</w:t>
            </w:r>
            <w:r>
              <w:rPr>
                <w:b/>
                <w:color w:val="000000"/>
                <w:sz w:val="22"/>
                <w:szCs w:val="22"/>
              </w:rPr>
              <w:t xml:space="preserve"> </w:t>
            </w:r>
            <w:r w:rsidRPr="003062A2">
              <w:rPr>
                <w:b/>
                <w:color w:val="000000"/>
                <w:sz w:val="22"/>
                <w:szCs w:val="22"/>
              </w:rPr>
              <w:t xml:space="preserve">Title: </w:t>
            </w:r>
            <w:proofErr w:type="spellStart"/>
            <w:r w:rsidRPr="003062A2">
              <w:rPr>
                <w:b/>
                <w:color w:val="000000"/>
                <w:sz w:val="22"/>
                <w:szCs w:val="22"/>
              </w:rPr>
              <w:t>Nabavka</w:t>
            </w:r>
            <w:proofErr w:type="spellEnd"/>
            <w:r w:rsidRPr="003062A2">
              <w:rPr>
                <w:b/>
                <w:color w:val="000000"/>
                <w:sz w:val="22"/>
                <w:szCs w:val="22"/>
              </w:rPr>
              <w:t xml:space="preserve">, transport </w:t>
            </w:r>
            <w:proofErr w:type="spellStart"/>
            <w:r w:rsidRPr="003062A2">
              <w:rPr>
                <w:b/>
                <w:color w:val="000000"/>
                <w:sz w:val="22"/>
                <w:szCs w:val="22"/>
              </w:rPr>
              <w:t>i</w:t>
            </w:r>
            <w:proofErr w:type="spellEnd"/>
            <w:r w:rsidRPr="003062A2">
              <w:rPr>
                <w:b/>
                <w:color w:val="000000"/>
                <w:sz w:val="22"/>
                <w:szCs w:val="22"/>
              </w:rPr>
              <w:t xml:space="preserve"> </w:t>
            </w:r>
            <w:proofErr w:type="spellStart"/>
            <w:r w:rsidRPr="003062A2">
              <w:rPr>
                <w:b/>
                <w:color w:val="000000"/>
                <w:sz w:val="22"/>
                <w:szCs w:val="22"/>
              </w:rPr>
              <w:t>montaža</w:t>
            </w:r>
            <w:proofErr w:type="spellEnd"/>
            <w:r w:rsidRPr="003062A2">
              <w:rPr>
                <w:b/>
                <w:color w:val="000000"/>
                <w:sz w:val="22"/>
                <w:szCs w:val="22"/>
              </w:rPr>
              <w:t xml:space="preserve"> </w:t>
            </w:r>
            <w:proofErr w:type="spellStart"/>
            <w:r w:rsidRPr="003062A2">
              <w:rPr>
                <w:b/>
                <w:color w:val="000000"/>
                <w:sz w:val="22"/>
                <w:szCs w:val="22"/>
              </w:rPr>
              <w:t>slobodno</w:t>
            </w:r>
            <w:proofErr w:type="spellEnd"/>
            <w:r w:rsidRPr="003062A2">
              <w:rPr>
                <w:b/>
                <w:color w:val="000000"/>
                <w:sz w:val="22"/>
                <w:szCs w:val="22"/>
              </w:rPr>
              <w:t xml:space="preserve"> </w:t>
            </w:r>
            <w:proofErr w:type="spellStart"/>
            <w:r w:rsidRPr="003062A2">
              <w:rPr>
                <w:b/>
                <w:color w:val="000000"/>
                <w:sz w:val="22"/>
                <w:szCs w:val="22"/>
              </w:rPr>
              <w:t>stojeće</w:t>
            </w:r>
            <w:proofErr w:type="spellEnd"/>
            <w:r w:rsidRPr="003062A2">
              <w:rPr>
                <w:b/>
                <w:color w:val="000000"/>
                <w:sz w:val="22"/>
                <w:szCs w:val="22"/>
              </w:rPr>
              <w:t xml:space="preserve"> </w:t>
            </w:r>
            <w:proofErr w:type="spellStart"/>
            <w:r w:rsidRPr="003062A2">
              <w:rPr>
                <w:b/>
                <w:color w:val="000000"/>
                <w:sz w:val="22"/>
                <w:szCs w:val="22"/>
              </w:rPr>
              <w:t>akrilne</w:t>
            </w:r>
            <w:proofErr w:type="spellEnd"/>
            <w:r w:rsidRPr="003062A2">
              <w:rPr>
                <w:b/>
                <w:color w:val="000000"/>
                <w:sz w:val="22"/>
                <w:szCs w:val="22"/>
              </w:rPr>
              <w:t xml:space="preserve"> </w:t>
            </w:r>
            <w:proofErr w:type="spellStart"/>
            <w:r w:rsidRPr="003062A2">
              <w:rPr>
                <w:b/>
                <w:color w:val="000000"/>
                <w:sz w:val="22"/>
                <w:szCs w:val="22"/>
              </w:rPr>
              <w:t>tuš</w:t>
            </w:r>
            <w:proofErr w:type="spellEnd"/>
            <w:r w:rsidRPr="003062A2">
              <w:rPr>
                <w:b/>
                <w:color w:val="000000"/>
                <w:sz w:val="22"/>
                <w:szCs w:val="22"/>
              </w:rPr>
              <w:t xml:space="preserve"> </w:t>
            </w:r>
            <w:proofErr w:type="spellStart"/>
            <w:r w:rsidRPr="003062A2">
              <w:rPr>
                <w:b/>
                <w:color w:val="000000"/>
                <w:sz w:val="22"/>
                <w:szCs w:val="22"/>
              </w:rPr>
              <w:t>kade</w:t>
            </w:r>
            <w:proofErr w:type="spellEnd"/>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p>
        </w:tc>
      </w:tr>
    </w:tbl>
    <w:p w:rsidR="007968AE" w:rsidRDefault="007968AE" w:rsidP="007968AE">
      <w:pPr>
        <w:spacing w:after="120"/>
        <w:jc w:val="both"/>
        <w:rPr>
          <w:b/>
          <w:color w:val="000000"/>
          <w:sz w:val="22"/>
          <w:szCs w:val="22"/>
        </w:rPr>
      </w:pPr>
    </w:p>
    <w:p w:rsidR="007968AE" w:rsidRDefault="007968AE" w:rsidP="007968AE">
      <w:pPr>
        <w:spacing w:after="120"/>
        <w:jc w:val="both"/>
        <w:rPr>
          <w:b/>
          <w:color w:val="000000"/>
          <w:sz w:val="22"/>
          <w:szCs w:val="22"/>
        </w:rPr>
      </w:pPr>
    </w:p>
    <w:p w:rsidR="007968AE" w:rsidRPr="00E725FE" w:rsidRDefault="007968AE" w:rsidP="007968AE">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7968AE" w:rsidRPr="00294382" w:rsidTr="005C3673">
        <w:tc>
          <w:tcPr>
            <w:tcW w:w="9286" w:type="dxa"/>
            <w:gridSpan w:val="2"/>
            <w:shd w:val="clear" w:color="auto" w:fill="auto"/>
          </w:tcPr>
          <w:p w:rsidR="007968AE" w:rsidRPr="00294382" w:rsidRDefault="007968AE" w:rsidP="005C3673">
            <w:pPr>
              <w:spacing w:before="240" w:after="120"/>
              <w:jc w:val="center"/>
              <w:rPr>
                <w:b/>
                <w:color w:val="000000"/>
                <w:sz w:val="22"/>
                <w:szCs w:val="22"/>
              </w:rPr>
            </w:pPr>
            <w:r w:rsidRPr="00294382">
              <w:rPr>
                <w:b/>
                <w:color w:val="000000"/>
                <w:sz w:val="22"/>
                <w:szCs w:val="22"/>
              </w:rPr>
              <w:t>PRICE No</w:t>
            </w:r>
            <w:r>
              <w:rPr>
                <w:b/>
                <w:color w:val="000000"/>
                <w:sz w:val="22"/>
                <w:szCs w:val="22"/>
              </w:rPr>
              <w:t>….</w:t>
            </w:r>
            <w:r w:rsidRPr="00294382">
              <w:rPr>
                <w:b/>
                <w:color w:val="000000"/>
                <w:sz w:val="22"/>
                <w:szCs w:val="22"/>
              </w:rPr>
              <w:t xml:space="preserve"> </w:t>
            </w:r>
            <w:r w:rsidRPr="00016E90">
              <w:rPr>
                <w:b/>
                <w:color w:val="000000"/>
                <w:sz w:val="22"/>
                <w:szCs w:val="22"/>
              </w:rPr>
              <w:t>4.2.3</w:t>
            </w:r>
          </w:p>
          <w:p w:rsidR="007968AE" w:rsidRPr="00294382" w:rsidRDefault="007968AE" w:rsidP="005C3673">
            <w:pPr>
              <w:spacing w:before="240" w:after="120"/>
              <w:jc w:val="center"/>
              <w:rPr>
                <w:b/>
                <w:color w:val="000000"/>
                <w:sz w:val="22"/>
                <w:szCs w:val="22"/>
              </w:rPr>
            </w:pPr>
            <w:r w:rsidRPr="00294382">
              <w:rPr>
                <w:b/>
                <w:color w:val="000000"/>
                <w:sz w:val="22"/>
                <w:szCs w:val="22"/>
              </w:rPr>
              <w:t>Title: …</w:t>
            </w:r>
            <w:r>
              <w:t xml:space="preserve"> </w:t>
            </w:r>
            <w:proofErr w:type="spellStart"/>
            <w:r w:rsidRPr="00016E90">
              <w:rPr>
                <w:b/>
                <w:color w:val="000000"/>
                <w:sz w:val="22"/>
                <w:szCs w:val="22"/>
              </w:rPr>
              <w:t>Ugradnja</w:t>
            </w:r>
            <w:proofErr w:type="spellEnd"/>
            <w:r w:rsidRPr="00016E90">
              <w:rPr>
                <w:b/>
                <w:color w:val="000000"/>
                <w:sz w:val="22"/>
                <w:szCs w:val="22"/>
              </w:rPr>
              <w:t xml:space="preserve"> </w:t>
            </w:r>
            <w:proofErr w:type="spellStart"/>
            <w:r w:rsidRPr="00016E90">
              <w:rPr>
                <w:b/>
                <w:color w:val="000000"/>
                <w:sz w:val="22"/>
                <w:szCs w:val="22"/>
              </w:rPr>
              <w:t>pocinkovanih</w:t>
            </w:r>
            <w:proofErr w:type="spellEnd"/>
            <w:r w:rsidRPr="00016E90">
              <w:rPr>
                <w:b/>
                <w:color w:val="000000"/>
                <w:sz w:val="22"/>
                <w:szCs w:val="22"/>
              </w:rPr>
              <w:t xml:space="preserve"> </w:t>
            </w:r>
            <w:proofErr w:type="spellStart"/>
            <w:r w:rsidRPr="00016E90">
              <w:rPr>
                <w:b/>
                <w:color w:val="000000"/>
                <w:sz w:val="22"/>
                <w:szCs w:val="22"/>
              </w:rPr>
              <w:t>cevi</w:t>
            </w:r>
            <w:proofErr w:type="spellEnd"/>
            <w:r w:rsidRPr="00016E90">
              <w:rPr>
                <w:b/>
                <w:color w:val="000000"/>
                <w:sz w:val="22"/>
                <w:szCs w:val="22"/>
              </w:rPr>
              <w:t xml:space="preserve"> za </w:t>
            </w:r>
            <w:proofErr w:type="spellStart"/>
            <w:r w:rsidRPr="00016E90">
              <w:rPr>
                <w:b/>
                <w:color w:val="000000"/>
                <w:sz w:val="22"/>
                <w:szCs w:val="22"/>
              </w:rPr>
              <w:t>hidransku</w:t>
            </w:r>
            <w:proofErr w:type="spellEnd"/>
            <w:r w:rsidRPr="00016E90">
              <w:rPr>
                <w:b/>
                <w:color w:val="000000"/>
                <w:sz w:val="22"/>
                <w:szCs w:val="22"/>
              </w:rPr>
              <w:t xml:space="preserve"> </w:t>
            </w:r>
            <w:proofErr w:type="spellStart"/>
            <w:r w:rsidRPr="00016E90">
              <w:rPr>
                <w:b/>
                <w:color w:val="000000"/>
                <w:sz w:val="22"/>
                <w:szCs w:val="22"/>
              </w:rPr>
              <w:t>mrezu</w:t>
            </w:r>
            <w:proofErr w:type="spellEnd"/>
            <w:r w:rsidRPr="00016E90">
              <w:rPr>
                <w:b/>
                <w:color w:val="000000"/>
                <w:sz w:val="22"/>
                <w:szCs w:val="22"/>
              </w:rPr>
              <w:t xml:space="preserve"> </w:t>
            </w:r>
            <w:proofErr w:type="spellStart"/>
            <w:r w:rsidRPr="00016E90">
              <w:rPr>
                <w:b/>
                <w:color w:val="000000"/>
                <w:sz w:val="22"/>
                <w:szCs w:val="22"/>
              </w:rPr>
              <w:t>Dn</w:t>
            </w:r>
            <w:proofErr w:type="spellEnd"/>
            <w:r w:rsidRPr="00016E90">
              <w:rPr>
                <w:b/>
                <w:color w:val="000000"/>
                <w:sz w:val="22"/>
                <w:szCs w:val="22"/>
              </w:rPr>
              <w:t xml:space="preserve"> 63</w:t>
            </w:r>
          </w:p>
        </w:tc>
      </w:tr>
      <w:tr w:rsidR="007968AE" w:rsidRPr="00294382" w:rsidTr="005C3673">
        <w:tc>
          <w:tcPr>
            <w:tcW w:w="9286" w:type="dxa"/>
            <w:gridSpan w:val="2"/>
            <w:shd w:val="clear" w:color="auto" w:fill="auto"/>
          </w:tcPr>
          <w:p w:rsidR="007968AE" w:rsidRPr="00294382" w:rsidRDefault="007968AE"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7968AE" w:rsidRPr="00294382" w:rsidRDefault="007968AE" w:rsidP="005C3673">
            <w:pPr>
              <w:pStyle w:val="NoSpacing"/>
              <w:rPr>
                <w:color w:val="000000"/>
                <w:sz w:val="22"/>
                <w:szCs w:val="22"/>
              </w:rPr>
            </w:pPr>
            <w:proofErr w:type="spellStart"/>
            <w:r w:rsidRPr="00016E90">
              <w:t>Ugradnja</w:t>
            </w:r>
            <w:proofErr w:type="spellEnd"/>
            <w:r w:rsidRPr="00016E90">
              <w:t xml:space="preserve"> </w:t>
            </w:r>
            <w:proofErr w:type="spellStart"/>
            <w:r w:rsidRPr="00016E90">
              <w:t>pocinkovanih</w:t>
            </w:r>
            <w:proofErr w:type="spellEnd"/>
            <w:r w:rsidRPr="00016E90">
              <w:t xml:space="preserve"> </w:t>
            </w:r>
            <w:proofErr w:type="spellStart"/>
            <w:r w:rsidRPr="00016E90">
              <w:t>cevi</w:t>
            </w:r>
            <w:proofErr w:type="spellEnd"/>
            <w:r w:rsidRPr="00016E90">
              <w:t xml:space="preserve"> za </w:t>
            </w:r>
            <w:proofErr w:type="spellStart"/>
            <w:r w:rsidRPr="00016E90">
              <w:t>hidransku</w:t>
            </w:r>
            <w:proofErr w:type="spellEnd"/>
            <w:r w:rsidRPr="00016E90">
              <w:t xml:space="preserve"> </w:t>
            </w:r>
            <w:proofErr w:type="spellStart"/>
            <w:r w:rsidRPr="00016E90">
              <w:t>mrezu</w:t>
            </w:r>
            <w:proofErr w:type="spellEnd"/>
            <w:r w:rsidRPr="00016E90">
              <w:t xml:space="preserve"> </w:t>
            </w:r>
            <w:proofErr w:type="spellStart"/>
            <w:r w:rsidRPr="00016E90">
              <w:t>Dn</w:t>
            </w:r>
            <w:proofErr w:type="spellEnd"/>
            <w:r w:rsidRPr="00016E90">
              <w:t xml:space="preserve"> 63 </w:t>
            </w:r>
            <w:r w:rsidRPr="008319DE">
              <w:t>-</w:t>
            </w:r>
            <w:r w:rsidRPr="008319DE">
              <w:tab/>
            </w:r>
            <w:proofErr w:type="spellStart"/>
            <w:r w:rsidRPr="008319DE">
              <w:t>Obračun</w:t>
            </w:r>
            <w:proofErr w:type="spellEnd"/>
            <w:r w:rsidRPr="008319DE">
              <w:t xml:space="preserve"> po m </w:t>
            </w: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 xml:space="preserve">PRICE No </w:t>
            </w:r>
            <w:r w:rsidRPr="00016E90">
              <w:rPr>
                <w:b/>
                <w:color w:val="000000"/>
                <w:sz w:val="22"/>
                <w:szCs w:val="22"/>
              </w:rPr>
              <w:t>…. 4.2.3</w:t>
            </w:r>
            <w:r>
              <w:rPr>
                <w:b/>
                <w:color w:val="000000"/>
                <w:sz w:val="22"/>
                <w:szCs w:val="22"/>
              </w:rPr>
              <w:t xml:space="preserve"> </w:t>
            </w:r>
            <w:r w:rsidRPr="00016E90">
              <w:rPr>
                <w:b/>
                <w:color w:val="000000"/>
                <w:sz w:val="22"/>
                <w:szCs w:val="22"/>
              </w:rPr>
              <w:t xml:space="preserve">Title: … </w:t>
            </w:r>
            <w:proofErr w:type="spellStart"/>
            <w:r w:rsidRPr="00016E90">
              <w:rPr>
                <w:b/>
                <w:color w:val="000000"/>
                <w:sz w:val="22"/>
                <w:szCs w:val="22"/>
              </w:rPr>
              <w:t>Ugradnja</w:t>
            </w:r>
            <w:proofErr w:type="spellEnd"/>
            <w:r w:rsidRPr="00016E90">
              <w:rPr>
                <w:b/>
                <w:color w:val="000000"/>
                <w:sz w:val="22"/>
                <w:szCs w:val="22"/>
              </w:rPr>
              <w:t xml:space="preserve"> </w:t>
            </w:r>
            <w:proofErr w:type="spellStart"/>
            <w:r w:rsidRPr="00016E90">
              <w:rPr>
                <w:b/>
                <w:color w:val="000000"/>
                <w:sz w:val="22"/>
                <w:szCs w:val="22"/>
              </w:rPr>
              <w:t>pocinkovanih</w:t>
            </w:r>
            <w:proofErr w:type="spellEnd"/>
            <w:r w:rsidRPr="00016E90">
              <w:rPr>
                <w:b/>
                <w:color w:val="000000"/>
                <w:sz w:val="22"/>
                <w:szCs w:val="22"/>
              </w:rPr>
              <w:t xml:space="preserve"> </w:t>
            </w:r>
            <w:proofErr w:type="spellStart"/>
            <w:r w:rsidRPr="00016E90">
              <w:rPr>
                <w:b/>
                <w:color w:val="000000"/>
                <w:sz w:val="22"/>
                <w:szCs w:val="22"/>
              </w:rPr>
              <w:t>cevi</w:t>
            </w:r>
            <w:proofErr w:type="spellEnd"/>
            <w:r w:rsidRPr="00016E90">
              <w:rPr>
                <w:b/>
                <w:color w:val="000000"/>
                <w:sz w:val="22"/>
                <w:szCs w:val="22"/>
              </w:rPr>
              <w:t xml:space="preserve"> za </w:t>
            </w:r>
            <w:proofErr w:type="spellStart"/>
            <w:r w:rsidRPr="00016E90">
              <w:rPr>
                <w:b/>
                <w:color w:val="000000"/>
                <w:sz w:val="22"/>
                <w:szCs w:val="22"/>
              </w:rPr>
              <w:t>hidransku</w:t>
            </w:r>
            <w:proofErr w:type="spellEnd"/>
            <w:r w:rsidRPr="00016E90">
              <w:rPr>
                <w:b/>
                <w:color w:val="000000"/>
                <w:sz w:val="22"/>
                <w:szCs w:val="22"/>
              </w:rPr>
              <w:t xml:space="preserve"> </w:t>
            </w:r>
            <w:proofErr w:type="spellStart"/>
            <w:r w:rsidRPr="00016E90">
              <w:rPr>
                <w:b/>
                <w:color w:val="000000"/>
                <w:sz w:val="22"/>
                <w:szCs w:val="22"/>
              </w:rPr>
              <w:t>mrezu</w:t>
            </w:r>
            <w:proofErr w:type="spellEnd"/>
            <w:r w:rsidRPr="00016E90">
              <w:rPr>
                <w:b/>
                <w:color w:val="000000"/>
                <w:sz w:val="22"/>
                <w:szCs w:val="22"/>
              </w:rPr>
              <w:t xml:space="preserve"> </w:t>
            </w:r>
            <w:proofErr w:type="spellStart"/>
            <w:r w:rsidRPr="00016E90">
              <w:rPr>
                <w:b/>
                <w:color w:val="000000"/>
                <w:sz w:val="22"/>
                <w:szCs w:val="22"/>
              </w:rPr>
              <w:t>Dn</w:t>
            </w:r>
            <w:proofErr w:type="spellEnd"/>
            <w:r w:rsidRPr="00016E90">
              <w:rPr>
                <w:b/>
                <w:color w:val="000000"/>
                <w:sz w:val="22"/>
                <w:szCs w:val="22"/>
              </w:rPr>
              <w:t xml:space="preserve"> 63</w:t>
            </w:r>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p>
        </w:tc>
      </w:tr>
    </w:tbl>
    <w:p w:rsidR="007968AE" w:rsidRDefault="007968AE" w:rsidP="007968AE">
      <w:pPr>
        <w:spacing w:after="120"/>
        <w:jc w:val="both"/>
        <w:rPr>
          <w:b/>
          <w:color w:val="000000"/>
          <w:sz w:val="22"/>
          <w:szCs w:val="22"/>
        </w:rPr>
      </w:pPr>
    </w:p>
    <w:p w:rsidR="007968AE" w:rsidRPr="00E725FE" w:rsidRDefault="007968AE" w:rsidP="007968AE">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7968AE" w:rsidRPr="00294382" w:rsidTr="005C3673">
        <w:tc>
          <w:tcPr>
            <w:tcW w:w="9286" w:type="dxa"/>
            <w:gridSpan w:val="2"/>
            <w:shd w:val="clear" w:color="auto" w:fill="auto"/>
          </w:tcPr>
          <w:p w:rsidR="007968AE" w:rsidRPr="00294382" w:rsidRDefault="007968AE" w:rsidP="005C3673">
            <w:pPr>
              <w:spacing w:before="240" w:after="120"/>
              <w:jc w:val="center"/>
              <w:rPr>
                <w:b/>
                <w:color w:val="000000"/>
                <w:sz w:val="22"/>
                <w:szCs w:val="22"/>
              </w:rPr>
            </w:pPr>
            <w:r w:rsidRPr="00294382">
              <w:rPr>
                <w:b/>
                <w:color w:val="000000"/>
                <w:sz w:val="22"/>
                <w:szCs w:val="22"/>
              </w:rPr>
              <w:t>PRICE No …</w:t>
            </w:r>
            <w:r w:rsidRPr="006057E3">
              <w:rPr>
                <w:b/>
                <w:color w:val="000000"/>
                <w:sz w:val="22"/>
                <w:szCs w:val="22"/>
              </w:rPr>
              <w:t>4.2.4</w:t>
            </w:r>
          </w:p>
          <w:p w:rsidR="007968AE" w:rsidRPr="00294382" w:rsidRDefault="007968AE" w:rsidP="005C3673">
            <w:pPr>
              <w:spacing w:before="240" w:after="120"/>
              <w:jc w:val="center"/>
              <w:rPr>
                <w:b/>
                <w:color w:val="000000"/>
                <w:sz w:val="22"/>
                <w:szCs w:val="22"/>
              </w:rPr>
            </w:pPr>
            <w:r w:rsidRPr="00294382">
              <w:rPr>
                <w:b/>
                <w:color w:val="000000"/>
                <w:sz w:val="22"/>
                <w:szCs w:val="22"/>
              </w:rPr>
              <w:t xml:space="preserve">Title: </w:t>
            </w:r>
            <w:proofErr w:type="spellStart"/>
            <w:r w:rsidRPr="006057E3">
              <w:rPr>
                <w:b/>
                <w:color w:val="000000"/>
                <w:sz w:val="22"/>
                <w:szCs w:val="22"/>
              </w:rPr>
              <w:t>Ugradnja</w:t>
            </w:r>
            <w:proofErr w:type="spellEnd"/>
            <w:r w:rsidRPr="006057E3">
              <w:rPr>
                <w:b/>
                <w:color w:val="000000"/>
                <w:sz w:val="22"/>
                <w:szCs w:val="22"/>
              </w:rPr>
              <w:t xml:space="preserve"> </w:t>
            </w:r>
            <w:proofErr w:type="spellStart"/>
            <w:r w:rsidRPr="006057E3">
              <w:rPr>
                <w:b/>
                <w:color w:val="000000"/>
                <w:sz w:val="22"/>
                <w:szCs w:val="22"/>
              </w:rPr>
              <w:t>protivpozarvnih</w:t>
            </w:r>
            <w:proofErr w:type="spellEnd"/>
            <w:r w:rsidRPr="006057E3">
              <w:rPr>
                <w:b/>
                <w:color w:val="000000"/>
                <w:sz w:val="22"/>
                <w:szCs w:val="22"/>
              </w:rPr>
              <w:t xml:space="preserve"> </w:t>
            </w:r>
            <w:proofErr w:type="spellStart"/>
            <w:r w:rsidRPr="006057E3">
              <w:rPr>
                <w:b/>
                <w:color w:val="000000"/>
                <w:sz w:val="22"/>
                <w:szCs w:val="22"/>
              </w:rPr>
              <w:t>hidranskih</w:t>
            </w:r>
            <w:proofErr w:type="spellEnd"/>
            <w:r w:rsidRPr="006057E3">
              <w:rPr>
                <w:b/>
                <w:color w:val="000000"/>
                <w:sz w:val="22"/>
                <w:szCs w:val="22"/>
              </w:rPr>
              <w:t xml:space="preserve"> </w:t>
            </w:r>
            <w:proofErr w:type="spellStart"/>
            <w:r w:rsidRPr="006057E3">
              <w:rPr>
                <w:b/>
                <w:color w:val="000000"/>
                <w:sz w:val="22"/>
                <w:szCs w:val="22"/>
              </w:rPr>
              <w:t>ormara</w:t>
            </w:r>
            <w:proofErr w:type="spellEnd"/>
            <w:r w:rsidRPr="006057E3">
              <w:rPr>
                <w:b/>
                <w:color w:val="000000"/>
                <w:sz w:val="22"/>
                <w:szCs w:val="22"/>
              </w:rPr>
              <w:t xml:space="preserve"> </w:t>
            </w:r>
            <w:proofErr w:type="spellStart"/>
            <w:r w:rsidRPr="006057E3">
              <w:rPr>
                <w:b/>
                <w:color w:val="000000"/>
                <w:sz w:val="22"/>
                <w:szCs w:val="22"/>
              </w:rPr>
              <w:t>sa</w:t>
            </w:r>
            <w:proofErr w:type="spellEnd"/>
            <w:r w:rsidRPr="006057E3">
              <w:rPr>
                <w:b/>
                <w:color w:val="000000"/>
                <w:sz w:val="22"/>
                <w:szCs w:val="22"/>
              </w:rPr>
              <w:t xml:space="preserve"> </w:t>
            </w:r>
            <w:proofErr w:type="spellStart"/>
            <w:r w:rsidRPr="006057E3">
              <w:rPr>
                <w:b/>
                <w:color w:val="000000"/>
                <w:sz w:val="22"/>
                <w:szCs w:val="22"/>
              </w:rPr>
              <w:t>crevima</w:t>
            </w:r>
            <w:proofErr w:type="spellEnd"/>
            <w:r w:rsidRPr="006057E3">
              <w:rPr>
                <w:b/>
                <w:color w:val="000000"/>
                <w:sz w:val="22"/>
                <w:szCs w:val="22"/>
              </w:rPr>
              <w:t xml:space="preserve"> I </w:t>
            </w:r>
            <w:proofErr w:type="spellStart"/>
            <w:r w:rsidRPr="006057E3">
              <w:rPr>
                <w:b/>
                <w:color w:val="000000"/>
                <w:sz w:val="22"/>
                <w:szCs w:val="22"/>
              </w:rPr>
              <w:t>ventilima</w:t>
            </w:r>
            <w:proofErr w:type="spellEnd"/>
          </w:p>
        </w:tc>
      </w:tr>
      <w:tr w:rsidR="007968AE" w:rsidRPr="00294382" w:rsidTr="005C3673">
        <w:tc>
          <w:tcPr>
            <w:tcW w:w="9286" w:type="dxa"/>
            <w:gridSpan w:val="2"/>
            <w:shd w:val="clear" w:color="auto" w:fill="auto"/>
          </w:tcPr>
          <w:p w:rsidR="007968AE" w:rsidRPr="00294382" w:rsidRDefault="007968AE" w:rsidP="005C3673">
            <w:pPr>
              <w:pStyle w:val="NoSpacing"/>
            </w:pPr>
            <w:r w:rsidRPr="00294382">
              <w:t>Description of the implementation modalities of the works comprised within this price, as well as the measurement modalities of the quantities executed and to be paid by this price.</w:t>
            </w:r>
          </w:p>
          <w:p w:rsidR="007968AE" w:rsidRDefault="007968AE" w:rsidP="005C3673">
            <w:pPr>
              <w:pStyle w:val="NoSpacing"/>
            </w:pPr>
            <w:r>
              <w:t>…4.2.4</w:t>
            </w:r>
          </w:p>
          <w:p w:rsidR="007968AE" w:rsidRPr="00294382" w:rsidRDefault="007968AE" w:rsidP="005C3673">
            <w:pPr>
              <w:spacing w:before="240" w:after="120"/>
              <w:rPr>
                <w:color w:val="000000"/>
                <w:sz w:val="22"/>
                <w:szCs w:val="22"/>
              </w:rPr>
            </w:pPr>
            <w:r>
              <w:t xml:space="preserve">Title: </w:t>
            </w:r>
            <w:proofErr w:type="spellStart"/>
            <w:r>
              <w:t>Ugradnja</w:t>
            </w:r>
            <w:proofErr w:type="spellEnd"/>
            <w:r>
              <w:t xml:space="preserve"> </w:t>
            </w:r>
            <w:proofErr w:type="spellStart"/>
            <w:r>
              <w:t>protivpozarvnih</w:t>
            </w:r>
            <w:proofErr w:type="spellEnd"/>
            <w:r>
              <w:t xml:space="preserve"> </w:t>
            </w:r>
            <w:proofErr w:type="spellStart"/>
            <w:r>
              <w:t>hidranskih</w:t>
            </w:r>
            <w:proofErr w:type="spellEnd"/>
            <w:r>
              <w:t xml:space="preserve"> </w:t>
            </w:r>
            <w:proofErr w:type="spellStart"/>
            <w:r>
              <w:t>ormara</w:t>
            </w:r>
            <w:proofErr w:type="spellEnd"/>
            <w:r>
              <w:t xml:space="preserve"> </w:t>
            </w:r>
            <w:proofErr w:type="spellStart"/>
            <w:r>
              <w:t>sa</w:t>
            </w:r>
            <w:proofErr w:type="spellEnd"/>
            <w:r>
              <w:t xml:space="preserve"> </w:t>
            </w:r>
            <w:proofErr w:type="spellStart"/>
            <w:r>
              <w:t>crevima</w:t>
            </w:r>
            <w:proofErr w:type="spellEnd"/>
            <w:r>
              <w:t xml:space="preserve"> I </w:t>
            </w:r>
            <w:proofErr w:type="spellStart"/>
            <w:r>
              <w:t>ventilima.Obračun</w:t>
            </w:r>
            <w:proofErr w:type="spellEnd"/>
            <w:r>
              <w:t xml:space="preserve"> po </w:t>
            </w:r>
            <w:proofErr w:type="spellStart"/>
            <w:r>
              <w:t>komadu</w:t>
            </w:r>
            <w:proofErr w:type="spellEnd"/>
          </w:p>
        </w:tc>
      </w:tr>
      <w:tr w:rsidR="007968AE" w:rsidRPr="00294382" w:rsidTr="005C3673">
        <w:tc>
          <w:tcPr>
            <w:tcW w:w="4643" w:type="dxa"/>
            <w:shd w:val="clear" w:color="auto" w:fill="auto"/>
          </w:tcPr>
          <w:p w:rsidR="007968AE" w:rsidRPr="006057E3" w:rsidRDefault="007968AE" w:rsidP="005C3673">
            <w:pPr>
              <w:spacing w:before="240" w:after="120"/>
              <w:rPr>
                <w:b/>
                <w:color w:val="000000"/>
                <w:sz w:val="22"/>
                <w:szCs w:val="22"/>
              </w:rPr>
            </w:pPr>
            <w:r w:rsidRPr="00294382">
              <w:rPr>
                <w:b/>
                <w:color w:val="000000"/>
                <w:sz w:val="22"/>
                <w:szCs w:val="22"/>
              </w:rPr>
              <w:t xml:space="preserve">PRICE No </w:t>
            </w:r>
            <w:r w:rsidRPr="006057E3">
              <w:rPr>
                <w:b/>
                <w:color w:val="000000"/>
                <w:sz w:val="22"/>
                <w:szCs w:val="22"/>
              </w:rPr>
              <w:t>…4.2.4</w:t>
            </w:r>
          </w:p>
          <w:p w:rsidR="007968AE" w:rsidRPr="00294382" w:rsidRDefault="007968AE" w:rsidP="005C3673">
            <w:pPr>
              <w:spacing w:before="240" w:after="120"/>
              <w:rPr>
                <w:b/>
                <w:color w:val="000000"/>
                <w:sz w:val="22"/>
                <w:szCs w:val="22"/>
              </w:rPr>
            </w:pPr>
            <w:r w:rsidRPr="006057E3">
              <w:rPr>
                <w:b/>
                <w:color w:val="000000"/>
                <w:sz w:val="22"/>
                <w:szCs w:val="22"/>
              </w:rPr>
              <w:t xml:space="preserve">Title: </w:t>
            </w:r>
            <w:proofErr w:type="spellStart"/>
            <w:r w:rsidRPr="006057E3">
              <w:rPr>
                <w:b/>
                <w:color w:val="000000"/>
                <w:sz w:val="22"/>
                <w:szCs w:val="22"/>
              </w:rPr>
              <w:t>Ugradnja</w:t>
            </w:r>
            <w:proofErr w:type="spellEnd"/>
            <w:r w:rsidRPr="006057E3">
              <w:rPr>
                <w:b/>
                <w:color w:val="000000"/>
                <w:sz w:val="22"/>
                <w:szCs w:val="22"/>
              </w:rPr>
              <w:t xml:space="preserve"> </w:t>
            </w:r>
            <w:proofErr w:type="spellStart"/>
            <w:r w:rsidRPr="006057E3">
              <w:rPr>
                <w:b/>
                <w:color w:val="000000"/>
                <w:sz w:val="22"/>
                <w:szCs w:val="22"/>
              </w:rPr>
              <w:t>protivpozarvnih</w:t>
            </w:r>
            <w:proofErr w:type="spellEnd"/>
            <w:r w:rsidRPr="006057E3">
              <w:rPr>
                <w:b/>
                <w:color w:val="000000"/>
                <w:sz w:val="22"/>
                <w:szCs w:val="22"/>
              </w:rPr>
              <w:t xml:space="preserve"> </w:t>
            </w:r>
            <w:proofErr w:type="spellStart"/>
            <w:r w:rsidRPr="006057E3">
              <w:rPr>
                <w:b/>
                <w:color w:val="000000"/>
                <w:sz w:val="22"/>
                <w:szCs w:val="22"/>
              </w:rPr>
              <w:t>hidranskih</w:t>
            </w:r>
            <w:proofErr w:type="spellEnd"/>
            <w:r w:rsidRPr="006057E3">
              <w:rPr>
                <w:b/>
                <w:color w:val="000000"/>
                <w:sz w:val="22"/>
                <w:szCs w:val="22"/>
              </w:rPr>
              <w:t xml:space="preserve"> </w:t>
            </w:r>
            <w:proofErr w:type="spellStart"/>
            <w:r w:rsidRPr="006057E3">
              <w:rPr>
                <w:b/>
                <w:color w:val="000000"/>
                <w:sz w:val="22"/>
                <w:szCs w:val="22"/>
              </w:rPr>
              <w:t>ormara</w:t>
            </w:r>
            <w:proofErr w:type="spellEnd"/>
            <w:r w:rsidRPr="006057E3">
              <w:rPr>
                <w:b/>
                <w:color w:val="000000"/>
                <w:sz w:val="22"/>
                <w:szCs w:val="22"/>
              </w:rPr>
              <w:t xml:space="preserve"> </w:t>
            </w:r>
            <w:proofErr w:type="spellStart"/>
            <w:r w:rsidRPr="006057E3">
              <w:rPr>
                <w:b/>
                <w:color w:val="000000"/>
                <w:sz w:val="22"/>
                <w:szCs w:val="22"/>
              </w:rPr>
              <w:t>sa</w:t>
            </w:r>
            <w:proofErr w:type="spellEnd"/>
            <w:r w:rsidRPr="006057E3">
              <w:rPr>
                <w:b/>
                <w:color w:val="000000"/>
                <w:sz w:val="22"/>
                <w:szCs w:val="22"/>
              </w:rPr>
              <w:t xml:space="preserve"> </w:t>
            </w:r>
            <w:proofErr w:type="spellStart"/>
            <w:r w:rsidRPr="006057E3">
              <w:rPr>
                <w:b/>
                <w:color w:val="000000"/>
                <w:sz w:val="22"/>
                <w:szCs w:val="22"/>
              </w:rPr>
              <w:t>crevima</w:t>
            </w:r>
            <w:proofErr w:type="spellEnd"/>
            <w:r w:rsidRPr="006057E3">
              <w:rPr>
                <w:b/>
                <w:color w:val="000000"/>
                <w:sz w:val="22"/>
                <w:szCs w:val="22"/>
              </w:rPr>
              <w:t xml:space="preserve"> I </w:t>
            </w:r>
            <w:proofErr w:type="spellStart"/>
            <w:r w:rsidRPr="006057E3">
              <w:rPr>
                <w:b/>
                <w:color w:val="000000"/>
                <w:sz w:val="22"/>
                <w:szCs w:val="22"/>
              </w:rPr>
              <w:t>ventilima</w:t>
            </w:r>
            <w:proofErr w:type="spellEnd"/>
          </w:p>
        </w:tc>
        <w:tc>
          <w:tcPr>
            <w:tcW w:w="4643" w:type="dxa"/>
            <w:shd w:val="clear" w:color="auto" w:fill="auto"/>
          </w:tcPr>
          <w:p w:rsidR="007968AE" w:rsidRPr="00294382" w:rsidRDefault="007968AE" w:rsidP="005C3673">
            <w:pPr>
              <w:spacing w:before="240" w:after="120"/>
              <w:rPr>
                <w:b/>
                <w:color w:val="000000"/>
                <w:sz w:val="22"/>
                <w:szCs w:val="22"/>
              </w:rPr>
            </w:pPr>
          </w:p>
        </w:tc>
      </w:tr>
      <w:tr w:rsidR="007968AE" w:rsidRPr="00294382" w:rsidTr="005C3673">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words:</w:t>
            </w:r>
          </w:p>
          <w:p w:rsidR="007968AE" w:rsidRPr="00294382" w:rsidRDefault="007968AE" w:rsidP="005C3673">
            <w:pPr>
              <w:spacing w:before="240" w:after="120"/>
              <w:rPr>
                <w:color w:val="000000"/>
                <w:sz w:val="22"/>
                <w:szCs w:val="22"/>
              </w:rPr>
            </w:pPr>
          </w:p>
        </w:tc>
        <w:tc>
          <w:tcPr>
            <w:tcW w:w="4643" w:type="dxa"/>
            <w:shd w:val="clear" w:color="auto" w:fill="auto"/>
          </w:tcPr>
          <w:p w:rsidR="007968AE" w:rsidRPr="00294382" w:rsidRDefault="007968AE" w:rsidP="005C3673">
            <w:pPr>
              <w:spacing w:before="240" w:after="120"/>
              <w:rPr>
                <w:b/>
                <w:color w:val="000000"/>
                <w:sz w:val="22"/>
                <w:szCs w:val="22"/>
              </w:rPr>
            </w:pPr>
            <w:r w:rsidRPr="00294382">
              <w:rPr>
                <w:b/>
                <w:color w:val="000000"/>
                <w:sz w:val="22"/>
                <w:szCs w:val="22"/>
              </w:rPr>
              <w:t>Price in numbers:</w:t>
            </w:r>
          </w:p>
          <w:p w:rsidR="007968AE" w:rsidRPr="00294382" w:rsidRDefault="007968AE" w:rsidP="005C3673">
            <w:pPr>
              <w:spacing w:before="240" w:after="120"/>
              <w:rPr>
                <w:color w:val="000000"/>
                <w:sz w:val="22"/>
                <w:szCs w:val="22"/>
              </w:rPr>
            </w:pPr>
          </w:p>
        </w:tc>
      </w:tr>
    </w:tbl>
    <w:p w:rsidR="00641155" w:rsidRPr="00E725FE" w:rsidRDefault="00641155" w:rsidP="00641155">
      <w:pPr>
        <w:rPr>
          <w:b/>
        </w:rPr>
      </w:pPr>
    </w:p>
    <w:p w:rsidR="00641155" w:rsidRPr="00E725FE" w:rsidRDefault="00641155" w:rsidP="00641155">
      <w:pPr>
        <w:rPr>
          <w:sz w:val="22"/>
          <w:szCs w:val="22"/>
        </w:rPr>
      </w:pPr>
    </w:p>
    <w:p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rsidR="00641155" w:rsidRPr="00E725FE" w:rsidRDefault="00641155" w:rsidP="00641155">
      <w:pPr>
        <w:rPr>
          <w:color w:val="000000"/>
        </w:rPr>
      </w:pPr>
    </w:p>
    <w:p w:rsidR="00641155" w:rsidRPr="00E725FE" w:rsidRDefault="00641155" w:rsidP="00641155">
      <w:pPr>
        <w:spacing w:after="120"/>
        <w:jc w:val="both"/>
        <w:rPr>
          <w:color w:val="000000"/>
          <w:sz w:val="22"/>
          <w:szCs w:val="22"/>
        </w:rPr>
      </w:pPr>
    </w:p>
    <w:p w:rsidR="00641155" w:rsidRPr="00E725FE" w:rsidRDefault="00641155" w:rsidP="00641155">
      <w:pPr>
        <w:tabs>
          <w:tab w:val="left" w:pos="3969"/>
        </w:tabs>
        <w:ind w:left="2127"/>
        <w:rPr>
          <w:color w:val="000000"/>
          <w:sz w:val="22"/>
          <w:szCs w:val="22"/>
        </w:rPr>
      </w:pPr>
    </w:p>
    <w:p w:rsidR="00844C76" w:rsidRDefault="00844C76" w:rsidP="005C27E3">
      <w:pPr>
        <w:tabs>
          <w:tab w:val="left" w:pos="3969"/>
        </w:tabs>
        <w:jc w:val="center"/>
        <w:rPr>
          <w:b/>
          <w:color w:val="000000"/>
          <w:sz w:val="22"/>
          <w:szCs w:val="22"/>
        </w:rPr>
      </w:pPr>
      <w:bookmarkStart w:id="13" w:name="_GoBack"/>
      <w:bookmarkEnd w:id="13"/>
    </w:p>
    <w:p w:rsidR="00641155" w:rsidRPr="00E725FE" w:rsidRDefault="00641155" w:rsidP="00675430">
      <w:pPr>
        <w:spacing w:after="120"/>
        <w:jc w:val="both"/>
        <w:rPr>
          <w:b/>
          <w:color w:val="000000"/>
          <w:sz w:val="22"/>
          <w:szCs w:val="22"/>
        </w:rPr>
      </w:pPr>
    </w:p>
    <w:p w:rsidR="00641155" w:rsidRPr="00E725FE" w:rsidRDefault="00410637" w:rsidP="0028096A">
      <w:pPr>
        <w:tabs>
          <w:tab w:val="left" w:pos="3969"/>
        </w:tabs>
        <w:jc w:val="center"/>
        <w:rPr>
          <w:b/>
          <w:color w:val="000000"/>
          <w:sz w:val="22"/>
          <w:szCs w:val="22"/>
        </w:rPr>
      </w:pPr>
      <w:r>
        <w:rPr>
          <w:b/>
          <w:color w:val="000000"/>
          <w:sz w:val="22"/>
          <w:szCs w:val="22"/>
        </w:rPr>
        <w:br w:type="page"/>
      </w:r>
      <w:r w:rsidR="00641155"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proofErr w:type="spellStart"/>
            <w:r w:rsidRPr="00E725FE">
              <w:rPr>
                <w:b/>
                <w:sz w:val="17"/>
                <w:szCs w:val="17"/>
              </w:rPr>
              <w:t>nb</w:t>
            </w:r>
            <w:proofErr w:type="spellEnd"/>
            <w:r w:rsidRPr="00E725FE">
              <w:rPr>
                <w:b/>
                <w:sz w:val="17"/>
                <w:szCs w:val="17"/>
              </w:rPr>
              <w:t xml:space="preserve">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proofErr w:type="gramStart"/>
      <w:r w:rsidRPr="00E725FE">
        <w:rPr>
          <w:sz w:val="18"/>
          <w:szCs w:val="18"/>
        </w:rPr>
        <w:t>)</w:t>
      </w:r>
      <w:r w:rsidR="006C4752">
        <w:rPr>
          <w:sz w:val="18"/>
          <w:szCs w:val="18"/>
        </w:rPr>
        <w:t>.</w:t>
      </w:r>
      <w:r w:rsidRPr="00E725FE">
        <w:rPr>
          <w:sz w:val="18"/>
          <w:szCs w:val="18"/>
        </w:rPr>
        <w:t>.</w:t>
      </w:r>
      <w:proofErr w:type="gramEnd"/>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proofErr w:type="spellStart"/>
            <w:r w:rsidRPr="00E725FE">
              <w:rPr>
                <w:b/>
                <w:bCs/>
                <w:sz w:val="16"/>
                <w:szCs w:val="16"/>
              </w:rPr>
              <w:t>Qx</w:t>
            </w:r>
            <w:proofErr w:type="spellEnd"/>
            <w:r w:rsidRPr="00E725FE">
              <w:rPr>
                <w:b/>
                <w:bCs/>
                <w:sz w:val="16"/>
                <w:szCs w:val="16"/>
              </w:rPr>
              <w:t>(1+2+3)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6"/>
          <w:footerReference w:type="default" r:id="rId17"/>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w:t>
      </w:r>
      <w:proofErr w:type="spellStart"/>
      <w:r w:rsidRPr="00E725FE">
        <w:rPr>
          <w:b/>
          <w:szCs w:val="24"/>
          <w:u w:val="single"/>
        </w:rPr>
        <w:t>Fg</w:t>
      </w:r>
      <w:proofErr w:type="spellEnd"/>
      <w:r w:rsidRPr="00E725FE">
        <w:rPr>
          <w:b/>
          <w:szCs w:val="24"/>
          <w:u w:val="single"/>
        </w:rPr>
        <w:t>)</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868" w:rsidRPr="00E725FE" w:rsidRDefault="00E34868">
      <w:r w:rsidRPr="00E725FE">
        <w:separator/>
      </w:r>
    </w:p>
  </w:endnote>
  <w:endnote w:type="continuationSeparator" w:id="0">
    <w:p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19B7" w:rsidRDefault="003F19B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868" w:rsidRPr="00E725FE" w:rsidRDefault="00E34868">
      <w:r w:rsidRPr="00E725FE">
        <w:separator/>
      </w:r>
    </w:p>
  </w:footnote>
  <w:footnote w:type="continuationSeparator" w:id="0">
    <w:p w:rsidR="00E34868" w:rsidRPr="00E725FE" w:rsidRDefault="00E3486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F35450" w:rsidRDefault="003F19B7"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27E3"/>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968AE"/>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4248866"/>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7968AE"/>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A2530087-5982-43BF-8D99-905E2FC38DCC}">
  <ds:schemaRefs>
    <ds:schemaRef ds:uri="http://purl.org/dc/dcmitype/"/>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b21a4a1d-4eb8-49d3-b465-be101281b0f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2752</Words>
  <Characters>15018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Slobodan Karanovic</cp:lastModifiedBy>
  <cp:revision>3</cp:revision>
  <cp:lastPrinted>2011-09-27T09:12:00Z</cp:lastPrinted>
  <dcterms:created xsi:type="dcterms:W3CDTF">2025-05-30T10:05:00Z</dcterms:created>
  <dcterms:modified xsi:type="dcterms:W3CDTF">2025-07-31T10:50:00Z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